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21281926"/>
        <w:docPartObj>
          <w:docPartGallery w:val="Cover Pages"/>
          <w:docPartUnique/>
        </w:docPartObj>
      </w:sdtPr>
      <w:sdtEndPr>
        <w:rPr>
          <w:b/>
          <w:bCs/>
          <w:i/>
          <w:iCs/>
          <w:sz w:val="36"/>
          <w:szCs w:val="36"/>
        </w:rPr>
      </w:sdtEndPr>
      <w:sdtContent>
        <w:p w:rsidR="004C0398" w:rsidRDefault="00381653">
          <w:r>
            <w:rPr>
              <w:noProof/>
              <w:lang w:val="en-US"/>
            </w:rPr>
            <w:drawing>
              <wp:inline distT="0" distB="0" distL="0" distR="0" wp14:anchorId="776E17F1" wp14:editId="55997DEC">
                <wp:extent cx="5760720" cy="380873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s-670x443.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3808730"/>
                        </a:xfrm>
                        <a:prstGeom prst="rect">
                          <a:avLst/>
                        </a:prstGeom>
                      </pic:spPr>
                    </pic:pic>
                  </a:graphicData>
                </a:graphic>
              </wp:inline>
            </w:drawing>
          </w:r>
          <w:r w:rsidR="004C0398">
            <w:rPr>
              <w:noProof/>
              <w:lang w:val="en-US"/>
            </w:rPr>
            <mc:AlternateContent>
              <mc:Choice Requires="wps">
                <w:drawing>
                  <wp:anchor distT="0" distB="0" distL="114300" distR="114300" simplePos="0" relativeHeight="251660288" behindDoc="1" locked="0" layoutInCell="1" allowOverlap="1" wp14:anchorId="7C80ACDC" wp14:editId="6F7463DD">
                    <wp:simplePos x="0" y="0"/>
                    <wp:positionH relativeFrom="margin">
                      <wp:align>center</wp:align>
                    </wp:positionH>
                    <mc:AlternateContent>
                      <mc:Choice Requires="wp14">
                        <wp:positionV relativeFrom="margin">
                          <wp14:pctPosVOffset>-5000</wp14:pctPosVOffset>
                        </wp:positionV>
                      </mc:Choice>
                      <mc:Fallback>
                        <wp:positionV relativeFrom="page">
                          <wp:posOffset>471805</wp:posOffset>
                        </wp:positionV>
                      </mc:Fallback>
                    </mc:AlternateContent>
                    <wp:extent cx="6537960" cy="5349240"/>
                    <wp:effectExtent l="0" t="0" r="6985"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Century Gothic" w:eastAsiaTheme="minorHAnsi" w:hAnsi="Century Gothic" w:cs="Calibri"/>
                                    <w:bCs/>
                                    <w:iCs/>
                                    <w:color w:val="B8CCE4" w:themeColor="accent1" w:themeTint="66"/>
                                    <w:sz w:val="56"/>
                                    <w:szCs w:val="56"/>
                                    <w:lang w:eastAsia="en-US"/>
                                  </w:rPr>
                                  <w:alias w:val="Titre"/>
                                  <w:id w:val="120128618"/>
                                  <w:showingPlcHdr/>
                                  <w:dataBinding w:prefixMappings="xmlns:ns0='http://schemas.openxmlformats.org/package/2006/metadata/core-properties' xmlns:ns1='http://purl.org/dc/elements/1.1/'" w:xpath="/ns0:coreProperties[1]/ns1:title[1]" w:storeItemID="{6C3C8BC8-F283-45AE-878A-BAB7291924A1}"/>
                                  <w:text/>
                                </w:sdtPr>
                                <w:sdtEndPr/>
                                <w:sdtContent>
                                  <w:p w:rsidR="008C2C08" w:rsidRPr="001D0ED1" w:rsidRDefault="00DD0ECA">
                                    <w:pPr>
                                      <w:pStyle w:val="Sansinterligne"/>
                                      <w:rPr>
                                        <w:rFonts w:ascii="Century Gothic" w:eastAsiaTheme="majorEastAsia" w:hAnsi="Century Gothic" w:cstheme="majorBidi"/>
                                        <w:color w:val="B8CCE4" w:themeColor="accent1" w:themeTint="66"/>
                                        <w:sz w:val="56"/>
                                        <w:szCs w:val="56"/>
                                      </w:rPr>
                                    </w:pPr>
                                    <w:r>
                                      <w:rPr>
                                        <w:rFonts w:ascii="Century Gothic" w:eastAsiaTheme="minorHAnsi" w:hAnsi="Century Gothic" w:cs="Calibri"/>
                                        <w:bCs/>
                                        <w:iCs/>
                                        <w:color w:val="B8CCE4" w:themeColor="accent1" w:themeTint="66"/>
                                        <w:sz w:val="56"/>
                                        <w:szCs w:val="56"/>
                                        <w:lang w:eastAsia="en-US"/>
                                      </w:rPr>
                                      <w:t xml:space="preserve">     </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w14:anchorId="7C80ACDC"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Century Gothic" w:eastAsiaTheme="minorHAnsi" w:hAnsi="Century Gothic" w:cs="Calibri"/>
                              <w:bCs/>
                              <w:iCs/>
                              <w:color w:val="B8CCE4" w:themeColor="accent1" w:themeTint="66"/>
                              <w:sz w:val="56"/>
                              <w:szCs w:val="56"/>
                              <w:lang w:eastAsia="en-US"/>
                            </w:rPr>
                            <w:alias w:val="Titre"/>
                            <w:id w:val="120128618"/>
                            <w:showingPlcHdr/>
                            <w:dataBinding w:prefixMappings="xmlns:ns0='http://schemas.openxmlformats.org/package/2006/metadata/core-properties' xmlns:ns1='http://purl.org/dc/elements/1.1/'" w:xpath="/ns0:coreProperties[1]/ns1:title[1]" w:storeItemID="{6C3C8BC8-F283-45AE-878A-BAB7291924A1}"/>
                            <w:text/>
                          </w:sdtPr>
                          <w:sdtEndPr/>
                          <w:sdtContent>
                            <w:p w:rsidR="008C2C08" w:rsidRPr="001D0ED1" w:rsidRDefault="00DD0ECA">
                              <w:pPr>
                                <w:pStyle w:val="Sansinterligne"/>
                                <w:rPr>
                                  <w:rFonts w:ascii="Century Gothic" w:eastAsiaTheme="majorEastAsia" w:hAnsi="Century Gothic" w:cstheme="majorBidi"/>
                                  <w:color w:val="B8CCE4" w:themeColor="accent1" w:themeTint="66"/>
                                  <w:sz w:val="56"/>
                                  <w:szCs w:val="56"/>
                                </w:rPr>
                              </w:pPr>
                              <w:r>
                                <w:rPr>
                                  <w:rFonts w:ascii="Century Gothic" w:eastAsiaTheme="minorHAnsi" w:hAnsi="Century Gothic" w:cs="Calibri"/>
                                  <w:bCs/>
                                  <w:iCs/>
                                  <w:color w:val="B8CCE4" w:themeColor="accent1" w:themeTint="66"/>
                                  <w:sz w:val="56"/>
                                  <w:szCs w:val="56"/>
                                  <w:lang w:eastAsia="en-US"/>
                                </w:rPr>
                                <w:t xml:space="preserve">     </w:t>
                              </w:r>
                            </w:p>
                          </w:sdtContent>
                        </w:sdt>
                      </w:txbxContent>
                    </v:textbox>
                    <w10:wrap anchorx="margin" anchory="margin"/>
                  </v:rect>
                </w:pict>
              </mc:Fallback>
            </mc:AlternateContent>
          </w:r>
        </w:p>
        <w:p w:rsidR="004C0398" w:rsidRDefault="004C0398"/>
        <w:p w:rsidR="004C0398" w:rsidRDefault="004C0398"/>
        <w:p w:rsidR="004C0398" w:rsidRDefault="004C0398"/>
        <w:p w:rsidR="004C0398" w:rsidRDefault="004C0398">
          <w:pPr>
            <w:rPr>
              <w:rFonts w:ascii="Calibri" w:hAnsi="Calibri" w:cs="Calibri"/>
              <w:b/>
              <w:bCs/>
              <w:i/>
              <w:iCs/>
              <w:color w:val="000000"/>
              <w:sz w:val="36"/>
              <w:szCs w:val="36"/>
            </w:rPr>
          </w:pPr>
          <w:r>
            <w:rPr>
              <w:noProof/>
              <w:lang w:val="en-US"/>
            </w:rPr>
            <mc:AlternateContent>
              <mc:Choice Requires="wps">
                <w:drawing>
                  <wp:anchor distT="0" distB="0" distL="114300" distR="114300" simplePos="0" relativeHeight="251662336" behindDoc="0" locked="0" layoutInCell="1" allowOverlap="1" wp14:anchorId="5F27FD5C" wp14:editId="1C2F97CD">
                    <wp:simplePos x="0" y="0"/>
                    <mc:AlternateContent>
                      <mc:Choice Requires="wp14">
                        <wp:positionH relativeFrom="margin">
                          <wp14:pctPosHOffset>-5000</wp14:pctPosHOffset>
                        </wp:positionH>
                      </mc:Choice>
                      <mc:Fallback>
                        <wp:positionH relativeFrom="page">
                          <wp:posOffset>376555</wp:posOffset>
                        </wp:positionH>
                      </mc:Fallback>
                    </mc:AlternateContent>
                    <mc:AlternateContent>
                      <mc:Choice Requires="wp14">
                        <wp:positionV relativeFrom="margin">
                          <wp14:pctPosVOffset>59000</wp14:pctPosVOffset>
                        </wp:positionV>
                      </mc:Choice>
                      <mc:Fallback>
                        <wp:positionV relativeFrom="page">
                          <wp:posOffset>6143625</wp:posOffset>
                        </wp:positionV>
                      </mc:Fallback>
                    </mc:AlternateContent>
                    <wp:extent cx="2941955" cy="3703320"/>
                    <wp:effectExtent l="0" t="0" r="0" b="0"/>
                    <wp:wrapNone/>
                    <wp:docPr id="386" name="Zone de texte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hAnsi="Century Gothic"/>
                                    <w:b/>
                                    <w:bCs/>
                                    <w:color w:val="1F497D" w:themeColor="text2"/>
                                    <w:spacing w:val="60"/>
                                    <w:sz w:val="20"/>
                                    <w:szCs w:val="20"/>
                                  </w:rPr>
                                  <w:alias w:val="Adresse"/>
                                  <w:id w:val="-1455709245"/>
                                  <w:dataBinding w:prefixMappings="xmlns:ns0='http://schemas.microsoft.com/office/2006/coverPageProps'" w:xpath="/ns0:CoverPageProperties[1]/ns0:CompanyAddress[1]" w:storeItemID="{55AF091B-3C7A-41E3-B477-F2FDAA23CFDA}"/>
                                  <w:text w:multiLine="1"/>
                                </w:sdtPr>
                                <w:sdtEndPr/>
                                <w:sdtContent>
                                  <w:p w:rsidR="008C2C08" w:rsidRPr="001D0ED1" w:rsidRDefault="008C2C08">
                                    <w:pPr>
                                      <w:suppressOverlap/>
                                      <w:jc w:val="right"/>
                                      <w:rPr>
                                        <w:rFonts w:ascii="Century Gothic" w:hAnsi="Century Gothic"/>
                                        <w:b/>
                                        <w:bCs/>
                                        <w:color w:val="1F497D" w:themeColor="text2"/>
                                        <w:spacing w:val="60"/>
                                        <w:sz w:val="20"/>
                                        <w:szCs w:val="20"/>
                                      </w:rPr>
                                    </w:pPr>
                                    <w:r w:rsidRPr="001D0ED1">
                                      <w:rPr>
                                        <w:rFonts w:ascii="Century Gothic" w:hAnsi="Century Gothic"/>
                                        <w:b/>
                                        <w:bCs/>
                                        <w:color w:val="1F497D" w:themeColor="text2"/>
                                        <w:spacing w:val="60"/>
                                        <w:sz w:val="20"/>
                                        <w:szCs w:val="20"/>
                                      </w:rPr>
                                      <w:t>4, place de la Mairie</w:t>
                                    </w:r>
                                    <w:r w:rsidRPr="001D0ED1">
                                      <w:rPr>
                                        <w:rFonts w:ascii="Century Gothic" w:hAnsi="Century Gothic"/>
                                        <w:b/>
                                        <w:bCs/>
                                        <w:color w:val="1F497D" w:themeColor="text2"/>
                                        <w:spacing w:val="60"/>
                                        <w:sz w:val="20"/>
                                        <w:szCs w:val="20"/>
                                      </w:rPr>
                                      <w:br/>
                                      <w:t>L-5310 Contern</w:t>
                                    </w:r>
                                  </w:p>
                                </w:sdtContent>
                              </w:sdt>
                              <w:sdt>
                                <w:sdtPr>
                                  <w:rPr>
                                    <w:rFonts w:ascii="Century Gothic" w:hAnsi="Century Gothic"/>
                                    <w:b/>
                                    <w:bCs/>
                                    <w:color w:val="1F497D" w:themeColor="text2"/>
                                    <w:spacing w:val="60"/>
                                    <w:sz w:val="20"/>
                                    <w:szCs w:val="20"/>
                                  </w:rPr>
                                  <w:alias w:val="Téléphone "/>
                                  <w:id w:val="-546527362"/>
                                  <w:dataBinding w:prefixMappings="xmlns:ns0='http://schemas.microsoft.com/office/2006/coverPageProps'" w:xpath="/ns0:CoverPageProperties[1]/ns0:CompanyPhone[1]" w:storeItemID="{55AF091B-3C7A-41E3-B477-F2FDAA23CFDA}"/>
                                  <w:text/>
                                </w:sdtPr>
                                <w:sdtEndPr/>
                                <w:sdtContent>
                                  <w:p w:rsidR="008C2C08" w:rsidRPr="001D0ED1" w:rsidRDefault="008C2C08">
                                    <w:pPr>
                                      <w:suppressOverlap/>
                                      <w:jc w:val="right"/>
                                      <w:rPr>
                                        <w:rFonts w:ascii="Century Gothic" w:hAnsi="Century Gothic"/>
                                        <w:b/>
                                        <w:bCs/>
                                        <w:color w:val="1F497D" w:themeColor="text2"/>
                                        <w:spacing w:val="60"/>
                                        <w:sz w:val="20"/>
                                        <w:szCs w:val="20"/>
                                      </w:rPr>
                                    </w:pPr>
                                    <w:r w:rsidRPr="001D0ED1">
                                      <w:rPr>
                                        <w:rFonts w:ascii="Century Gothic" w:hAnsi="Century Gothic"/>
                                        <w:b/>
                                        <w:bCs/>
                                        <w:color w:val="1F497D" w:themeColor="text2"/>
                                        <w:spacing w:val="60"/>
                                        <w:sz w:val="20"/>
                                        <w:szCs w:val="20"/>
                                      </w:rPr>
                                      <w:t>Tél. : 35 02 61</w:t>
                                    </w:r>
                                    <w:r w:rsidR="00105375">
                                      <w:rPr>
                                        <w:rFonts w:ascii="Century Gothic" w:hAnsi="Century Gothic"/>
                                        <w:b/>
                                        <w:bCs/>
                                        <w:color w:val="1F497D" w:themeColor="text2"/>
                                        <w:spacing w:val="60"/>
                                        <w:sz w:val="20"/>
                                        <w:szCs w:val="20"/>
                                      </w:rPr>
                                      <w:t>-312</w:t>
                                    </w:r>
                                  </w:p>
                                </w:sdtContent>
                              </w:sdt>
                              <w:sdt>
                                <w:sdtPr>
                                  <w:rPr>
                                    <w:rFonts w:ascii="Century Gothic" w:hAnsi="Century Gothic"/>
                                    <w:b/>
                                    <w:bCs/>
                                    <w:color w:val="1F497D" w:themeColor="text2"/>
                                    <w:spacing w:val="60"/>
                                    <w:sz w:val="20"/>
                                    <w:szCs w:val="20"/>
                                  </w:rPr>
                                  <w:alias w:val="Télécopie "/>
                                  <w:id w:val="12657699"/>
                                  <w:dataBinding w:prefixMappings="xmlns:ns0='http://schemas.microsoft.com/office/2006/coverPageProps'" w:xpath="/ns0:CoverPageProperties[1]/ns0:CompanyFax[1]" w:storeItemID="{55AF091B-3C7A-41E3-B477-F2FDAA23CFDA}"/>
                                  <w:text/>
                                </w:sdtPr>
                                <w:sdtEndPr/>
                                <w:sdtContent>
                                  <w:p w:rsidR="008C2C08" w:rsidRDefault="008C2C08">
                                    <w:pPr>
                                      <w:suppressOverlap/>
                                      <w:jc w:val="right"/>
                                      <w:rPr>
                                        <w:b/>
                                        <w:bCs/>
                                        <w:color w:val="1F497D" w:themeColor="text2"/>
                                        <w:spacing w:val="60"/>
                                        <w:sz w:val="20"/>
                                        <w:szCs w:val="20"/>
                                      </w:rPr>
                                    </w:pPr>
                                    <w:r w:rsidRPr="001D0ED1">
                                      <w:rPr>
                                        <w:rFonts w:ascii="Century Gothic" w:hAnsi="Century Gothic"/>
                                        <w:b/>
                                        <w:bCs/>
                                        <w:color w:val="1F497D" w:themeColor="text2"/>
                                        <w:spacing w:val="60"/>
                                        <w:sz w:val="20"/>
                                        <w:szCs w:val="20"/>
                                      </w:rPr>
                                      <w:t>Fax : 35 72 36</w:t>
                                    </w:r>
                                  </w:p>
                                </w:sdtContent>
                              </w:sdt>
                              <w:sdt>
                                <w:sdtPr>
                                  <w:rPr>
                                    <w:b/>
                                    <w:bCs/>
                                    <w:color w:val="1F497D" w:themeColor="text2"/>
                                    <w:spacing w:val="60"/>
                                    <w:sz w:val="20"/>
                                    <w:szCs w:val="20"/>
                                  </w:rPr>
                                  <w:alias w:val="Date "/>
                                  <w:id w:val="1366938383"/>
                                  <w:showingPlcHdr/>
                                  <w:dataBinding w:prefixMappings="xmlns:ns0='http://schemas.microsoft.com/office/2006/coverPageProps'" w:xpath="/ns0:CoverPageProperties[1]/ns0:PublishDate[1]" w:storeItemID="{55AF091B-3C7A-41E3-B477-F2FDAA23CFDA}"/>
                                  <w:date>
                                    <w:lid w:val="fr-FR"/>
                                    <w:storeMappedDataAs w:val="dateTime"/>
                                    <w:calendar w:val="gregorian"/>
                                  </w:date>
                                </w:sdtPr>
                                <w:sdtEndPr/>
                                <w:sdtContent>
                                  <w:p w:rsidR="008C2C08" w:rsidRDefault="008C2C08">
                                    <w:pPr>
                                      <w:suppressOverlap/>
                                      <w:jc w:val="right"/>
                                      <w:rPr>
                                        <w:b/>
                                        <w:bCs/>
                                        <w:color w:val="1F497D" w:themeColor="text2"/>
                                        <w:spacing w:val="60"/>
                                        <w:sz w:val="20"/>
                                        <w:szCs w:val="20"/>
                                      </w:rPr>
                                    </w:pPr>
                                    <w:r>
                                      <w:rPr>
                                        <w:b/>
                                        <w:bCs/>
                                        <w:color w:val="1F497D" w:themeColor="text2"/>
                                        <w:spacing w:val="60"/>
                                        <w:sz w:val="20"/>
                                        <w:szCs w:val="20"/>
                                      </w:rPr>
                                      <w:t xml:space="preserve">     </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w14:anchorId="5F27FD5C" id="_x0000_t202" coordsize="21600,21600" o:spt="202" path="m,l,21600r21600,l21600,xe">
                    <v:stroke joinstyle="miter"/>
                    <v:path gradientshapeok="t" o:connecttype="rect"/>
                  </v:shapetype>
                  <v:shape id="Zone de texte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" filled="f" stroked="f" strokeweight=".5pt">
                    <v:textbox inset=",7.2pt,,7.2pt">
                      <w:txbxContent>
                        <w:sdt>
                          <w:sdtPr>
                            <w:rPr>
                              <w:rFonts w:ascii="Century Gothic" w:hAnsi="Century Gothic"/>
                              <w:b/>
                              <w:bCs/>
                              <w:color w:val="1F497D" w:themeColor="text2"/>
                              <w:spacing w:val="60"/>
                              <w:sz w:val="20"/>
                              <w:szCs w:val="20"/>
                            </w:rPr>
                            <w:alias w:val="Adresse"/>
                            <w:id w:val="-1455709245"/>
                            <w:dataBinding w:prefixMappings="xmlns:ns0='http://schemas.microsoft.com/office/2006/coverPageProps'" w:xpath="/ns0:CoverPageProperties[1]/ns0:CompanyAddress[1]" w:storeItemID="{55AF091B-3C7A-41E3-B477-F2FDAA23CFDA}"/>
                            <w:text w:multiLine="1"/>
                          </w:sdtPr>
                          <w:sdtEndPr/>
                          <w:sdtContent>
                            <w:p w:rsidR="008C2C08" w:rsidRPr="001D0ED1" w:rsidRDefault="008C2C08">
                              <w:pPr>
                                <w:suppressOverlap/>
                                <w:jc w:val="right"/>
                                <w:rPr>
                                  <w:rFonts w:ascii="Century Gothic" w:hAnsi="Century Gothic"/>
                                  <w:b/>
                                  <w:bCs/>
                                  <w:color w:val="1F497D" w:themeColor="text2"/>
                                  <w:spacing w:val="60"/>
                                  <w:sz w:val="20"/>
                                  <w:szCs w:val="20"/>
                                </w:rPr>
                              </w:pPr>
                              <w:r w:rsidRPr="001D0ED1">
                                <w:rPr>
                                  <w:rFonts w:ascii="Century Gothic" w:hAnsi="Century Gothic"/>
                                  <w:b/>
                                  <w:bCs/>
                                  <w:color w:val="1F497D" w:themeColor="text2"/>
                                  <w:spacing w:val="60"/>
                                  <w:sz w:val="20"/>
                                  <w:szCs w:val="20"/>
                                </w:rPr>
                                <w:t>4, place de la Mairie</w:t>
                              </w:r>
                              <w:r w:rsidRPr="001D0ED1">
                                <w:rPr>
                                  <w:rFonts w:ascii="Century Gothic" w:hAnsi="Century Gothic"/>
                                  <w:b/>
                                  <w:bCs/>
                                  <w:color w:val="1F497D" w:themeColor="text2"/>
                                  <w:spacing w:val="60"/>
                                  <w:sz w:val="20"/>
                                  <w:szCs w:val="20"/>
                                </w:rPr>
                                <w:br/>
                                <w:t>L-5310 Contern</w:t>
                              </w:r>
                            </w:p>
                          </w:sdtContent>
                        </w:sdt>
                        <w:sdt>
                          <w:sdtPr>
                            <w:rPr>
                              <w:rFonts w:ascii="Century Gothic" w:hAnsi="Century Gothic"/>
                              <w:b/>
                              <w:bCs/>
                              <w:color w:val="1F497D" w:themeColor="text2"/>
                              <w:spacing w:val="60"/>
                              <w:sz w:val="20"/>
                              <w:szCs w:val="20"/>
                            </w:rPr>
                            <w:alias w:val="Téléphone "/>
                            <w:id w:val="-546527362"/>
                            <w:dataBinding w:prefixMappings="xmlns:ns0='http://schemas.microsoft.com/office/2006/coverPageProps'" w:xpath="/ns0:CoverPageProperties[1]/ns0:CompanyPhone[1]" w:storeItemID="{55AF091B-3C7A-41E3-B477-F2FDAA23CFDA}"/>
                            <w:text/>
                          </w:sdtPr>
                          <w:sdtEndPr/>
                          <w:sdtContent>
                            <w:p w:rsidR="008C2C08" w:rsidRPr="001D0ED1" w:rsidRDefault="008C2C08">
                              <w:pPr>
                                <w:suppressOverlap/>
                                <w:jc w:val="right"/>
                                <w:rPr>
                                  <w:rFonts w:ascii="Century Gothic" w:hAnsi="Century Gothic"/>
                                  <w:b/>
                                  <w:bCs/>
                                  <w:color w:val="1F497D" w:themeColor="text2"/>
                                  <w:spacing w:val="60"/>
                                  <w:sz w:val="20"/>
                                  <w:szCs w:val="20"/>
                                </w:rPr>
                              </w:pPr>
                              <w:r w:rsidRPr="001D0ED1">
                                <w:rPr>
                                  <w:rFonts w:ascii="Century Gothic" w:hAnsi="Century Gothic"/>
                                  <w:b/>
                                  <w:bCs/>
                                  <w:color w:val="1F497D" w:themeColor="text2"/>
                                  <w:spacing w:val="60"/>
                                  <w:sz w:val="20"/>
                                  <w:szCs w:val="20"/>
                                </w:rPr>
                                <w:t>Tél. </w:t>
                              </w:r>
                              <w:r w:rsidRPr="001D0ED1">
                                <w:rPr>
                                  <w:rFonts w:ascii="Century Gothic" w:hAnsi="Century Gothic"/>
                                  <w:b/>
                                  <w:bCs/>
                                  <w:color w:val="1F497D" w:themeColor="text2"/>
                                  <w:spacing w:val="60"/>
                                  <w:sz w:val="20"/>
                                  <w:szCs w:val="20"/>
                                </w:rPr>
                                <w:t xml:space="preserve">: 35 02 </w:t>
                              </w:r>
                              <w:r w:rsidRPr="001D0ED1">
                                <w:rPr>
                                  <w:rFonts w:ascii="Century Gothic" w:hAnsi="Century Gothic"/>
                                  <w:b/>
                                  <w:bCs/>
                                  <w:color w:val="1F497D" w:themeColor="text2"/>
                                  <w:spacing w:val="60"/>
                                  <w:sz w:val="20"/>
                                  <w:szCs w:val="20"/>
                                </w:rPr>
                                <w:t>61</w:t>
                              </w:r>
                              <w:r w:rsidR="00105375">
                                <w:rPr>
                                  <w:rFonts w:ascii="Century Gothic" w:hAnsi="Century Gothic"/>
                                  <w:b/>
                                  <w:bCs/>
                                  <w:color w:val="1F497D" w:themeColor="text2"/>
                                  <w:spacing w:val="60"/>
                                  <w:sz w:val="20"/>
                                  <w:szCs w:val="20"/>
                                </w:rPr>
                                <w:t>-312</w:t>
                              </w:r>
                            </w:p>
                          </w:sdtContent>
                        </w:sdt>
                        <w:sdt>
                          <w:sdtPr>
                            <w:rPr>
                              <w:rFonts w:ascii="Century Gothic" w:hAnsi="Century Gothic"/>
                              <w:b/>
                              <w:bCs/>
                              <w:color w:val="1F497D" w:themeColor="text2"/>
                              <w:spacing w:val="60"/>
                              <w:sz w:val="20"/>
                              <w:szCs w:val="20"/>
                            </w:rPr>
                            <w:alias w:val="Télécopie "/>
                            <w:id w:val="12657699"/>
                            <w:dataBinding w:prefixMappings="xmlns:ns0='http://schemas.microsoft.com/office/2006/coverPageProps'" w:xpath="/ns0:CoverPageProperties[1]/ns0:CompanyFax[1]" w:storeItemID="{55AF091B-3C7A-41E3-B477-F2FDAA23CFDA}"/>
                            <w:text/>
                          </w:sdtPr>
                          <w:sdtEndPr/>
                          <w:sdtContent>
                            <w:p w:rsidR="008C2C08" w:rsidRDefault="008C2C08">
                              <w:pPr>
                                <w:suppressOverlap/>
                                <w:jc w:val="right"/>
                                <w:rPr>
                                  <w:b/>
                                  <w:bCs/>
                                  <w:color w:val="1F497D" w:themeColor="text2"/>
                                  <w:spacing w:val="60"/>
                                  <w:sz w:val="20"/>
                                  <w:szCs w:val="20"/>
                                </w:rPr>
                              </w:pPr>
                              <w:r w:rsidRPr="001D0ED1">
                                <w:rPr>
                                  <w:rFonts w:ascii="Century Gothic" w:hAnsi="Century Gothic"/>
                                  <w:b/>
                                  <w:bCs/>
                                  <w:color w:val="1F497D" w:themeColor="text2"/>
                                  <w:spacing w:val="60"/>
                                  <w:sz w:val="20"/>
                                  <w:szCs w:val="20"/>
                                </w:rPr>
                                <w:t>Fax : 35 72 36</w:t>
                              </w:r>
                            </w:p>
                          </w:sdtContent>
                        </w:sdt>
                        <w:sdt>
                          <w:sdtPr>
                            <w:rPr>
                              <w:b/>
                              <w:bCs/>
                              <w:color w:val="1F497D" w:themeColor="text2"/>
                              <w:spacing w:val="60"/>
                              <w:sz w:val="20"/>
                              <w:szCs w:val="20"/>
                            </w:rPr>
                            <w:alias w:val="Date "/>
                            <w:id w:val="1366938383"/>
                            <w:showingPlcHdr/>
                            <w:dataBinding w:prefixMappings="xmlns:ns0='http://schemas.microsoft.com/office/2006/coverPageProps'" w:xpath="/ns0:CoverPageProperties[1]/ns0:PublishDate[1]" w:storeItemID="{55AF091B-3C7A-41E3-B477-F2FDAA23CFDA}"/>
                            <w:date>
                              <w:lid w:val="fr-FR"/>
                              <w:storeMappedDataAs w:val="dateTime"/>
                              <w:calendar w:val="gregorian"/>
                            </w:date>
                          </w:sdtPr>
                          <w:sdtEndPr/>
                          <w:sdtContent>
                            <w:p w:rsidR="008C2C08" w:rsidRDefault="008C2C08">
                              <w:pPr>
                                <w:suppressOverlap/>
                                <w:jc w:val="right"/>
                                <w:rPr>
                                  <w:b/>
                                  <w:bCs/>
                                  <w:color w:val="1F497D" w:themeColor="text2"/>
                                  <w:spacing w:val="60"/>
                                  <w:sz w:val="20"/>
                                  <w:szCs w:val="20"/>
                                </w:rPr>
                              </w:pPr>
                              <w:r>
                                <w:rPr>
                                  <w:b/>
                                  <w:bCs/>
                                  <w:color w:val="1F497D" w:themeColor="text2"/>
                                  <w:spacing w:val="60"/>
                                  <w:sz w:val="20"/>
                                  <w:szCs w:val="20"/>
                                </w:rPr>
                                <w:t xml:space="preserve">     </w:t>
                              </w:r>
                            </w:p>
                          </w:sdtContent>
                        </w:sdt>
                      </w:txbxContent>
                    </v:textbox>
                    <w10:wrap anchorx="margin" anchory="margin"/>
                  </v:shape>
                </w:pict>
              </mc:Fallback>
            </mc:AlternateContent>
          </w:r>
          <w:r>
            <w:rPr>
              <w:noProof/>
              <w:lang w:val="en-US"/>
            </w:rPr>
            <mc:AlternateContent>
              <mc:Choice Requires="wps">
                <w:drawing>
                  <wp:anchor distT="0" distB="0" distL="114300" distR="114300" simplePos="0" relativeHeight="251663360" behindDoc="0" locked="0" layoutInCell="1" allowOverlap="1" wp14:anchorId="68DF6418" wp14:editId="5D0FD7A4">
                    <wp:simplePos x="0" y="0"/>
                    <mc:AlternateContent>
                      <mc:Choice Requires="wp14">
                        <wp:positionH relativeFrom="margin">
                          <wp14:pctPosHOffset>44500</wp14:pctPosHOffset>
                        </wp:positionH>
                      </mc:Choice>
                      <mc:Fallback>
                        <wp:positionH relativeFrom="page">
                          <wp:posOffset>3439160</wp:posOffset>
                        </wp:positionH>
                      </mc:Fallback>
                    </mc:AlternateContent>
                    <mc:AlternateContent>
                      <mc:Choice Requires="wp14">
                        <wp:positionV relativeFrom="margin">
                          <wp14:pctPosVOffset>59000</wp14:pctPosVOffset>
                        </wp:positionV>
                      </mc:Choice>
                      <mc:Fallback>
                        <wp:positionV relativeFrom="page">
                          <wp:posOffset>6143625</wp:posOffset>
                        </wp:positionV>
                      </mc:Fallback>
                    </mc:AlternateContent>
                    <wp:extent cx="3596005" cy="3703320"/>
                    <wp:effectExtent l="0" t="0" r="0" b="0"/>
                    <wp:wrapNone/>
                    <wp:docPr id="387" name="Zone de texte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2C08" w:rsidRPr="001D0ED1" w:rsidRDefault="008C2C08">
                                <w:pPr>
                                  <w:suppressOverlap/>
                                  <w:rPr>
                                    <w:rFonts w:ascii="Century Gothic" w:eastAsiaTheme="majorEastAsia" w:hAnsi="Century Gothic" w:cstheme="majorBidi"/>
                                    <w:color w:val="1F497D" w:themeColor="text2"/>
                                    <w:sz w:val="40"/>
                                    <w:szCs w:val="40"/>
                                  </w:rPr>
                                </w:pPr>
                                <w:r w:rsidRPr="001D0ED1">
                                  <w:rPr>
                                    <w:rFonts w:ascii="Century Gothic" w:eastAsiaTheme="majorEastAsia" w:hAnsi="Century Gothic" w:cstheme="majorBidi"/>
                                    <w:color w:val="1F497D" w:themeColor="text2"/>
                                    <w:sz w:val="40"/>
                                    <w:szCs w:val="40"/>
                                  </w:rPr>
                                  <w:t xml:space="preserve">Administration </w:t>
                                </w:r>
                                <w:sdt>
                                  <w:sdtPr>
                                    <w:rPr>
                                      <w:rFonts w:ascii="Century Gothic" w:eastAsiaTheme="majorEastAsia" w:hAnsi="Century Gothic" w:cstheme="majorBidi"/>
                                      <w:color w:val="1F497D" w:themeColor="text2"/>
                                      <w:sz w:val="40"/>
                                      <w:szCs w:val="40"/>
                                    </w:rPr>
                                    <w:alias w:val="Auteur"/>
                                    <w:id w:val="1830173844"/>
                                    <w:dataBinding w:prefixMappings="xmlns:ns0='http://schemas.openxmlformats.org/package/2006/metadata/core-properties' xmlns:ns1='http://purl.org/dc/elements/1.1/'" w:xpath="/ns0:coreProperties[1]/ns1:creator[1]" w:storeItemID="{6C3C8BC8-F283-45AE-878A-BAB7291924A1}"/>
                                    <w:text/>
                                  </w:sdtPr>
                                  <w:sdtEndPr/>
                                  <w:sdtContent>
                                    <w:r>
                                      <w:rPr>
                                        <w:rFonts w:ascii="Century Gothic" w:eastAsiaTheme="majorEastAsia" w:hAnsi="Century Gothic" w:cstheme="majorBidi"/>
                                        <w:color w:val="1F497D" w:themeColor="text2"/>
                                        <w:sz w:val="40"/>
                                        <w:szCs w:val="40"/>
                                      </w:rPr>
                                      <w:t xml:space="preserve">Communale de </w:t>
                                    </w:r>
                                    <w:r w:rsidRPr="001D0ED1">
                                      <w:rPr>
                                        <w:rFonts w:ascii="Century Gothic" w:eastAsiaTheme="majorEastAsia" w:hAnsi="Century Gothic" w:cstheme="majorBidi"/>
                                        <w:color w:val="1F497D" w:themeColor="text2"/>
                                        <w:sz w:val="40"/>
                                        <w:szCs w:val="40"/>
                                      </w:rPr>
                                      <w:t>Contern</w:t>
                                    </w:r>
                                  </w:sdtContent>
                                </w:sdt>
                              </w:p>
                              <w:p w:rsidR="008C2C08" w:rsidRDefault="008C2C08">
                                <w:r>
                                  <w:rPr>
                                    <w:noProof/>
                                    <w:lang w:val="en-US"/>
                                  </w:rPr>
                                  <w:drawing>
                                    <wp:inline distT="0" distB="0" distL="0" distR="0" wp14:anchorId="1661F125" wp14:editId="466CE5FE">
                                      <wp:extent cx="899160" cy="1100328"/>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ter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9160" cy="1100328"/>
                                              </a:xfrm>
                                              <a:prstGeom prst="rect">
                                                <a:avLst/>
                                              </a:prstGeom>
                                            </pic:spPr>
                                          </pic:pic>
                                        </a:graphicData>
                                      </a:graphic>
                                    </wp:inline>
                                  </w:drawing>
                                </w: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w14:anchorId="68DF6418" id="Zone de texte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" filled="f" stroked="f" strokeweight=".5pt">
                    <v:textbox inset=",14.4pt,,7.2pt">
                      <w:txbxContent>
                        <w:p w:rsidR="008C2C08" w:rsidRPr="001D0ED1" w:rsidRDefault="008C2C08">
                          <w:pPr>
                            <w:suppressOverlap/>
                            <w:rPr>
                              <w:rFonts w:ascii="Century Gothic" w:eastAsiaTheme="majorEastAsia" w:hAnsi="Century Gothic" w:cstheme="majorBidi"/>
                              <w:color w:val="1F497D" w:themeColor="text2"/>
                              <w:sz w:val="40"/>
                              <w:szCs w:val="40"/>
                            </w:rPr>
                          </w:pPr>
                          <w:r w:rsidRPr="001D0ED1">
                            <w:rPr>
                              <w:rFonts w:ascii="Century Gothic" w:eastAsiaTheme="majorEastAsia" w:hAnsi="Century Gothic" w:cstheme="majorBidi"/>
                              <w:color w:val="1F497D" w:themeColor="text2"/>
                              <w:sz w:val="40"/>
                              <w:szCs w:val="40"/>
                            </w:rPr>
                            <w:t xml:space="preserve">Administration </w:t>
                          </w:r>
                          <w:sdt>
                            <w:sdtPr>
                              <w:rPr>
                                <w:rFonts w:ascii="Century Gothic" w:eastAsiaTheme="majorEastAsia" w:hAnsi="Century Gothic" w:cstheme="majorBidi"/>
                                <w:color w:val="1F497D" w:themeColor="text2"/>
                                <w:sz w:val="40"/>
                                <w:szCs w:val="40"/>
                              </w:rPr>
                              <w:alias w:val="Auteur"/>
                              <w:id w:val="1830173844"/>
                              <w:dataBinding w:prefixMappings="xmlns:ns0='http://schemas.openxmlformats.org/package/2006/metadata/core-properties' xmlns:ns1='http://purl.org/dc/elements/1.1/'" w:xpath="/ns0:coreProperties[1]/ns1:creator[1]" w:storeItemID="{6C3C8BC8-F283-45AE-878A-BAB7291924A1}"/>
                              <w:text/>
                            </w:sdtPr>
                            <w:sdtEndPr/>
                            <w:sdtContent>
                              <w:r>
                                <w:rPr>
                                  <w:rFonts w:ascii="Century Gothic" w:eastAsiaTheme="majorEastAsia" w:hAnsi="Century Gothic" w:cstheme="majorBidi"/>
                                  <w:color w:val="1F497D" w:themeColor="text2"/>
                                  <w:sz w:val="40"/>
                                  <w:szCs w:val="40"/>
                                </w:rPr>
                                <w:t xml:space="preserve">Communale de </w:t>
                              </w:r>
                              <w:r w:rsidRPr="001D0ED1">
                                <w:rPr>
                                  <w:rFonts w:ascii="Century Gothic" w:eastAsiaTheme="majorEastAsia" w:hAnsi="Century Gothic" w:cstheme="majorBidi"/>
                                  <w:color w:val="1F497D" w:themeColor="text2"/>
                                  <w:sz w:val="40"/>
                                  <w:szCs w:val="40"/>
                                </w:rPr>
                                <w:t>Contern</w:t>
                              </w:r>
                            </w:sdtContent>
                          </w:sdt>
                        </w:p>
                        <w:p w:rsidR="008C2C08" w:rsidRDefault="008C2C08">
                          <w:r>
                            <w:rPr>
                              <w:noProof/>
                              <w:lang w:val="fr-LU" w:eastAsia="fr-LU"/>
                            </w:rPr>
                            <w:drawing>
                              <wp:inline distT="0" distB="0" distL="0" distR="0" wp14:anchorId="1661F125" wp14:editId="466CE5FE">
                                <wp:extent cx="899160" cy="1100328"/>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ter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9160" cy="1100328"/>
                                        </a:xfrm>
                                        <a:prstGeom prst="rect">
                                          <a:avLst/>
                                        </a:prstGeom>
                                      </pic:spPr>
                                    </pic:pic>
                                  </a:graphicData>
                                </a:graphic>
                              </wp:inline>
                            </w:drawing>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1" locked="0" layoutInCell="1" allowOverlap="1" wp14:anchorId="43D09023" wp14:editId="33365539">
                    <wp:simplePos x="0" y="0"/>
                    <wp:positionH relativeFrom="margin">
                      <wp:align>center</wp:align>
                    </wp:positionH>
                    <mc:AlternateContent>
                      <mc:Choice Requires="wp14">
                        <wp:positionV relativeFrom="margin">
                          <wp14:pctPosVOffset>59000</wp14:pctPosVOffset>
                        </wp:positionV>
                      </mc:Choice>
                      <mc:Fallback>
                        <wp:positionV relativeFrom="page">
                          <wp:posOffset>6143625</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62BBE8E5"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lang w:val="en-US"/>
            </w:rPr>
            <mc:AlternateContent>
              <mc:Choice Requires="wpg">
                <w:drawing>
                  <wp:anchor distT="0" distB="0" distL="114300" distR="114300" simplePos="0" relativeHeight="251661312" behindDoc="0" locked="0" layoutInCell="1" allowOverlap="1" wp14:anchorId="467042A0" wp14:editId="5BB8C293">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19050" t="0" r="2286" b="0"/>
                    <wp:wrapNone/>
                    <wp:docPr id="389"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E9D7189" id="Groupe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7RqQMAAMM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Q23O0akDAADD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rPr>
              <w:b/>
              <w:bCs/>
              <w:i/>
              <w:iCs/>
              <w:sz w:val="36"/>
              <w:szCs w:val="36"/>
            </w:rPr>
            <w:br w:type="page"/>
          </w:r>
        </w:p>
      </w:sdtContent>
    </w:sdt>
    <w:p w:rsidR="004C0398" w:rsidRDefault="004C0398" w:rsidP="001D0ED1">
      <w:pPr>
        <w:pStyle w:val="Titre"/>
      </w:pPr>
      <w:r>
        <w:lastRenderedPageBreak/>
        <w:t xml:space="preserve">Le partenariat entre deux personnes de sexe différent ou de même sexe </w:t>
      </w:r>
    </w:p>
    <w:p w:rsidR="004C0398" w:rsidRPr="001D0ED1" w:rsidRDefault="004C0398" w:rsidP="001D0ED1">
      <w:pPr>
        <w:pStyle w:val="Titre"/>
        <w:rPr>
          <w:sz w:val="24"/>
          <w:szCs w:val="24"/>
        </w:rPr>
      </w:pPr>
      <w:r w:rsidRPr="001D0ED1">
        <w:rPr>
          <w:sz w:val="24"/>
          <w:szCs w:val="24"/>
        </w:rPr>
        <w:t xml:space="preserve">(loi du 9 juillet 2004, modifiée par la loi du 3 août 2010 relative aux effets légaux de certains partenariats) </w:t>
      </w:r>
    </w:p>
    <w:p w:rsidR="004C0398" w:rsidRDefault="004C0398" w:rsidP="004C0398">
      <w:pPr>
        <w:pStyle w:val="Default"/>
        <w:rPr>
          <w:sz w:val="23"/>
          <w:szCs w:val="23"/>
        </w:rPr>
      </w:pPr>
      <w:r>
        <w:rPr>
          <w:i/>
          <w:iCs/>
          <w:sz w:val="23"/>
          <w:szCs w:val="23"/>
        </w:rPr>
        <w:t xml:space="preserve">Service de l’Etat Civil </w:t>
      </w:r>
    </w:p>
    <w:p w:rsidR="004C0398" w:rsidRDefault="004C0398" w:rsidP="004C0398">
      <w:pPr>
        <w:pStyle w:val="Default"/>
        <w:rPr>
          <w:sz w:val="23"/>
          <w:szCs w:val="23"/>
        </w:rPr>
      </w:pPr>
      <w:r>
        <w:rPr>
          <w:i/>
          <w:iCs/>
          <w:sz w:val="23"/>
          <w:szCs w:val="23"/>
        </w:rPr>
        <w:t xml:space="preserve">Tél.: </w:t>
      </w:r>
      <w:r w:rsidR="001D0ED1">
        <w:rPr>
          <w:i/>
          <w:iCs/>
          <w:sz w:val="23"/>
          <w:szCs w:val="23"/>
        </w:rPr>
        <w:t>35 02 6</w:t>
      </w:r>
      <w:r w:rsidR="00D24B11">
        <w:rPr>
          <w:i/>
          <w:iCs/>
          <w:sz w:val="23"/>
          <w:szCs w:val="23"/>
        </w:rPr>
        <w:t>1 - 31</w:t>
      </w:r>
      <w:r w:rsidR="00105375">
        <w:rPr>
          <w:i/>
          <w:iCs/>
          <w:sz w:val="23"/>
          <w:szCs w:val="23"/>
        </w:rPr>
        <w:t>2</w:t>
      </w:r>
      <w:r w:rsidR="001D0ED1">
        <w:rPr>
          <w:i/>
          <w:iCs/>
          <w:sz w:val="23"/>
          <w:szCs w:val="23"/>
        </w:rPr>
        <w:t xml:space="preserve"> (</w:t>
      </w:r>
      <w:r w:rsidR="00105375">
        <w:rPr>
          <w:i/>
          <w:iCs/>
          <w:sz w:val="23"/>
          <w:szCs w:val="23"/>
        </w:rPr>
        <w:t>Joe Schmit</w:t>
      </w:r>
      <w:r w:rsidR="001D0ED1">
        <w:rPr>
          <w:i/>
          <w:iCs/>
          <w:sz w:val="23"/>
          <w:szCs w:val="23"/>
        </w:rPr>
        <w:t>)</w:t>
      </w:r>
      <w:r>
        <w:rPr>
          <w:i/>
          <w:iCs/>
          <w:sz w:val="23"/>
          <w:szCs w:val="23"/>
        </w:rPr>
        <w:t xml:space="preserve"> </w:t>
      </w:r>
    </w:p>
    <w:p w:rsidR="004C0398" w:rsidRDefault="004C0398" w:rsidP="004C0398">
      <w:pPr>
        <w:pStyle w:val="Default"/>
        <w:rPr>
          <w:sz w:val="23"/>
          <w:szCs w:val="23"/>
        </w:rPr>
      </w:pPr>
      <w:proofErr w:type="spellStart"/>
      <w:r>
        <w:rPr>
          <w:i/>
          <w:iCs/>
          <w:sz w:val="23"/>
          <w:szCs w:val="23"/>
        </w:rPr>
        <w:t>eMail</w:t>
      </w:r>
      <w:proofErr w:type="spellEnd"/>
      <w:r>
        <w:rPr>
          <w:i/>
          <w:iCs/>
          <w:sz w:val="23"/>
          <w:szCs w:val="23"/>
        </w:rPr>
        <w:t xml:space="preserve"> : </w:t>
      </w:r>
      <w:r w:rsidR="00105375">
        <w:rPr>
          <w:i/>
          <w:iCs/>
          <w:sz w:val="23"/>
          <w:szCs w:val="23"/>
        </w:rPr>
        <w:t>Joe.schmit</w:t>
      </w:r>
      <w:r w:rsidRPr="008C2C08">
        <w:rPr>
          <w:i/>
          <w:iCs/>
          <w:sz w:val="23"/>
          <w:szCs w:val="23"/>
        </w:rPr>
        <w:t>@</w:t>
      </w:r>
      <w:r w:rsidR="001D0ED1" w:rsidRPr="008C2C08">
        <w:rPr>
          <w:i/>
          <w:iCs/>
          <w:sz w:val="23"/>
          <w:szCs w:val="23"/>
        </w:rPr>
        <w:t>contern.lu</w:t>
      </w:r>
      <w:r>
        <w:rPr>
          <w:i/>
          <w:iCs/>
          <w:sz w:val="23"/>
          <w:szCs w:val="23"/>
          <w:u w:val="single"/>
        </w:rPr>
        <w:t xml:space="preserve"> </w:t>
      </w:r>
    </w:p>
    <w:p w:rsidR="001D0ED1" w:rsidRDefault="001D0ED1" w:rsidP="004C0398">
      <w:pPr>
        <w:pStyle w:val="Default"/>
        <w:rPr>
          <w:b/>
          <w:bCs/>
          <w:i/>
          <w:iCs/>
          <w:sz w:val="23"/>
          <w:szCs w:val="23"/>
        </w:rPr>
      </w:pPr>
    </w:p>
    <w:p w:rsidR="001D0ED1" w:rsidRDefault="001D0ED1" w:rsidP="004C0398">
      <w:pPr>
        <w:pStyle w:val="Default"/>
        <w:rPr>
          <w:b/>
          <w:bCs/>
          <w:i/>
          <w:iCs/>
          <w:sz w:val="23"/>
          <w:szCs w:val="23"/>
        </w:rPr>
      </w:pPr>
    </w:p>
    <w:p w:rsidR="004C0398" w:rsidRPr="008C2C08" w:rsidRDefault="004C0398" w:rsidP="008C2C08">
      <w:pPr>
        <w:pStyle w:val="Titre"/>
        <w:rPr>
          <w:b/>
          <w:i/>
          <w:sz w:val="24"/>
          <w:szCs w:val="24"/>
        </w:rPr>
      </w:pPr>
      <w:r w:rsidRPr="008C2C08">
        <w:rPr>
          <w:b/>
          <w:i/>
          <w:sz w:val="24"/>
          <w:szCs w:val="24"/>
        </w:rPr>
        <w:t xml:space="preserve">Conditions à remplir par les deux parties: </w:t>
      </w:r>
    </w:p>
    <w:p w:rsidR="004C0398" w:rsidRDefault="004C0398" w:rsidP="008C2C08">
      <w:pPr>
        <w:pStyle w:val="Default"/>
        <w:numPr>
          <w:ilvl w:val="0"/>
          <w:numId w:val="3"/>
        </w:numPr>
        <w:spacing w:after="170"/>
        <w:jc w:val="both"/>
        <w:rPr>
          <w:sz w:val="23"/>
          <w:szCs w:val="23"/>
        </w:rPr>
      </w:pPr>
      <w:r>
        <w:rPr>
          <w:sz w:val="23"/>
          <w:szCs w:val="23"/>
        </w:rPr>
        <w:t>vivre en couple</w:t>
      </w:r>
      <w:r w:rsidR="008C2C08">
        <w:rPr>
          <w:sz w:val="23"/>
          <w:szCs w:val="23"/>
        </w:rPr>
        <w:t xml:space="preserve"> </w:t>
      </w:r>
    </w:p>
    <w:p w:rsidR="004C0398" w:rsidRDefault="004C0398" w:rsidP="008C2C08">
      <w:pPr>
        <w:pStyle w:val="Default"/>
        <w:numPr>
          <w:ilvl w:val="0"/>
          <w:numId w:val="3"/>
        </w:numPr>
        <w:spacing w:after="170"/>
        <w:jc w:val="both"/>
        <w:rPr>
          <w:sz w:val="23"/>
          <w:szCs w:val="23"/>
        </w:rPr>
      </w:pPr>
      <w:r>
        <w:rPr>
          <w:sz w:val="23"/>
          <w:szCs w:val="23"/>
        </w:rPr>
        <w:t xml:space="preserve">ne pas être lié(e)s par un mariage ou un autre partenariat </w:t>
      </w:r>
    </w:p>
    <w:p w:rsidR="004C0398" w:rsidRDefault="004C0398" w:rsidP="008C2C08">
      <w:pPr>
        <w:pStyle w:val="Default"/>
        <w:numPr>
          <w:ilvl w:val="0"/>
          <w:numId w:val="3"/>
        </w:numPr>
        <w:jc w:val="both"/>
        <w:rPr>
          <w:sz w:val="23"/>
          <w:szCs w:val="23"/>
        </w:rPr>
      </w:pPr>
      <w:r>
        <w:rPr>
          <w:sz w:val="23"/>
          <w:szCs w:val="23"/>
        </w:rPr>
        <w:t xml:space="preserve">ne pas être parent(e)s ou allié(e)s </w:t>
      </w:r>
    </w:p>
    <w:p w:rsidR="008C2C08" w:rsidRPr="008C2C08" w:rsidRDefault="008C2C08" w:rsidP="008C2C08">
      <w:pPr>
        <w:pStyle w:val="Default"/>
        <w:jc w:val="both"/>
        <w:rPr>
          <w:sz w:val="4"/>
          <w:szCs w:val="4"/>
        </w:rPr>
      </w:pPr>
    </w:p>
    <w:p w:rsidR="004C0398" w:rsidRDefault="004C0398" w:rsidP="008C2C08">
      <w:pPr>
        <w:pStyle w:val="Default"/>
        <w:ind w:left="708"/>
        <w:jc w:val="both"/>
        <w:rPr>
          <w:sz w:val="23"/>
          <w:szCs w:val="23"/>
        </w:rPr>
      </w:pPr>
      <w:r>
        <w:rPr>
          <w:sz w:val="23"/>
          <w:szCs w:val="23"/>
        </w:rPr>
        <w:t xml:space="preserve">(le partenariat est prohibé en ligne directe entre les ascendants et descendants légitimes ou naturels, entre les alliés dans la même ligne (article 161 du Code civil), entre l’oncle et la nièce, entre la tante et le neveu (article 163 du Code civil), entre les ascendants et descendants adoptés (article 358, alinéa 2 du Code civil) </w:t>
      </w:r>
    </w:p>
    <w:p w:rsidR="008C2C08" w:rsidRDefault="008C2C08" w:rsidP="008C2C08">
      <w:pPr>
        <w:pStyle w:val="Default"/>
        <w:jc w:val="both"/>
        <w:rPr>
          <w:sz w:val="23"/>
          <w:szCs w:val="23"/>
        </w:rPr>
      </w:pPr>
    </w:p>
    <w:p w:rsidR="004C0398" w:rsidRDefault="004C0398" w:rsidP="008C2C08">
      <w:pPr>
        <w:pStyle w:val="Default"/>
        <w:numPr>
          <w:ilvl w:val="0"/>
          <w:numId w:val="3"/>
        </w:numPr>
        <w:spacing w:after="168"/>
        <w:jc w:val="both"/>
        <w:rPr>
          <w:sz w:val="23"/>
          <w:szCs w:val="23"/>
        </w:rPr>
      </w:pPr>
      <w:r>
        <w:rPr>
          <w:sz w:val="23"/>
          <w:szCs w:val="23"/>
        </w:rPr>
        <w:t xml:space="preserve">ne pas être déclaré(e)s par la loi incapable de contracter (article 1123 du Code civil) </w:t>
      </w:r>
    </w:p>
    <w:p w:rsidR="004C0398" w:rsidRDefault="004C0398" w:rsidP="008C2C08">
      <w:pPr>
        <w:pStyle w:val="Default"/>
        <w:numPr>
          <w:ilvl w:val="0"/>
          <w:numId w:val="3"/>
        </w:numPr>
        <w:spacing w:after="168"/>
        <w:jc w:val="both"/>
        <w:rPr>
          <w:sz w:val="23"/>
          <w:szCs w:val="23"/>
        </w:rPr>
      </w:pPr>
      <w:r>
        <w:rPr>
          <w:sz w:val="23"/>
          <w:szCs w:val="23"/>
        </w:rPr>
        <w:t xml:space="preserve">être majeur(e)s c.-à-d. être âgé(e)s de 18 ans révolus (article 1124 du Code civil) </w:t>
      </w:r>
    </w:p>
    <w:p w:rsidR="004C0398" w:rsidRDefault="004C0398" w:rsidP="008C2C08">
      <w:pPr>
        <w:pStyle w:val="Default"/>
        <w:numPr>
          <w:ilvl w:val="0"/>
          <w:numId w:val="3"/>
        </w:numPr>
        <w:spacing w:after="168"/>
        <w:jc w:val="both"/>
        <w:rPr>
          <w:sz w:val="23"/>
          <w:szCs w:val="23"/>
        </w:rPr>
      </w:pPr>
      <w:r>
        <w:rPr>
          <w:sz w:val="23"/>
          <w:szCs w:val="23"/>
        </w:rPr>
        <w:t xml:space="preserve">ne pas être placé(e)s sous tutelle </w:t>
      </w:r>
    </w:p>
    <w:p w:rsidR="004C0398" w:rsidRDefault="004C0398" w:rsidP="008C2C08">
      <w:pPr>
        <w:pStyle w:val="Default"/>
        <w:numPr>
          <w:ilvl w:val="0"/>
          <w:numId w:val="3"/>
        </w:numPr>
        <w:spacing w:after="168"/>
        <w:jc w:val="both"/>
        <w:rPr>
          <w:sz w:val="23"/>
          <w:szCs w:val="23"/>
        </w:rPr>
      </w:pPr>
      <w:r>
        <w:rPr>
          <w:sz w:val="23"/>
          <w:szCs w:val="23"/>
        </w:rPr>
        <w:t xml:space="preserve">résider légalement sur le territoire luxembourgeois, c.-à-d. </w:t>
      </w:r>
    </w:p>
    <w:p w:rsidR="004C0398" w:rsidRDefault="004C0398" w:rsidP="008C2C08">
      <w:pPr>
        <w:pStyle w:val="Default"/>
        <w:numPr>
          <w:ilvl w:val="0"/>
          <w:numId w:val="1"/>
        </w:numPr>
        <w:spacing w:after="168"/>
        <w:jc w:val="both"/>
        <w:rPr>
          <w:sz w:val="23"/>
          <w:szCs w:val="23"/>
        </w:rPr>
      </w:pPr>
      <w:r>
        <w:rPr>
          <w:sz w:val="23"/>
          <w:szCs w:val="23"/>
        </w:rPr>
        <w:t xml:space="preserve">les ressortissants communautaires ainsi que ceux y assimilés (EEE) doivent avoir fait leur déclaration d’arrivée auprès de la commune de leur domicile ou résidence. </w:t>
      </w:r>
    </w:p>
    <w:p w:rsidR="004C0398" w:rsidRPr="008C2C08" w:rsidRDefault="004C0398" w:rsidP="008C2C08">
      <w:pPr>
        <w:pStyle w:val="Default"/>
        <w:numPr>
          <w:ilvl w:val="0"/>
          <w:numId w:val="1"/>
        </w:numPr>
        <w:jc w:val="both"/>
        <w:rPr>
          <w:sz w:val="23"/>
          <w:szCs w:val="23"/>
        </w:rPr>
      </w:pPr>
      <w:r>
        <w:rPr>
          <w:sz w:val="23"/>
          <w:szCs w:val="23"/>
        </w:rPr>
        <w:t xml:space="preserve">les ressortissants non communautaires doivent être muni(e)s d’une autorisation de séjour inscrite dans leur passeport; </w:t>
      </w:r>
      <w:r>
        <w:rPr>
          <w:sz w:val="23"/>
          <w:szCs w:val="23"/>
          <w:u w:val="single"/>
        </w:rPr>
        <w:t xml:space="preserve">un visa de tourisme (visa de la catégorie C) inscrit dans le passeport n’est pas valable. </w:t>
      </w:r>
    </w:p>
    <w:p w:rsidR="008C2C08" w:rsidRDefault="008C2C08" w:rsidP="008C2C08">
      <w:pPr>
        <w:pStyle w:val="Default"/>
        <w:ind w:left="720"/>
        <w:jc w:val="both"/>
        <w:rPr>
          <w:sz w:val="23"/>
          <w:szCs w:val="23"/>
        </w:rPr>
      </w:pPr>
    </w:p>
    <w:p w:rsidR="004C0398" w:rsidRDefault="004C0398" w:rsidP="008C2C08">
      <w:pPr>
        <w:pStyle w:val="Default"/>
        <w:jc w:val="both"/>
        <w:rPr>
          <w:sz w:val="23"/>
          <w:szCs w:val="23"/>
        </w:rPr>
      </w:pPr>
    </w:p>
    <w:p w:rsidR="004C0398" w:rsidRPr="008C2C08" w:rsidRDefault="004C0398" w:rsidP="008C2C08">
      <w:pPr>
        <w:pStyle w:val="Titre"/>
        <w:rPr>
          <w:b/>
          <w:i/>
          <w:sz w:val="24"/>
          <w:szCs w:val="24"/>
        </w:rPr>
      </w:pPr>
      <w:r w:rsidRPr="008C2C08">
        <w:rPr>
          <w:b/>
          <w:i/>
          <w:sz w:val="24"/>
          <w:szCs w:val="24"/>
        </w:rPr>
        <w:t xml:space="preserve">Pièces à fournir par les deux parties: </w:t>
      </w:r>
    </w:p>
    <w:p w:rsidR="004C0398" w:rsidRDefault="004C0398" w:rsidP="008C2C08">
      <w:pPr>
        <w:pStyle w:val="Default"/>
        <w:numPr>
          <w:ilvl w:val="0"/>
          <w:numId w:val="2"/>
        </w:numPr>
        <w:jc w:val="both"/>
        <w:rPr>
          <w:sz w:val="23"/>
          <w:szCs w:val="23"/>
        </w:rPr>
      </w:pPr>
      <w:r>
        <w:rPr>
          <w:sz w:val="23"/>
          <w:szCs w:val="23"/>
        </w:rPr>
        <w:t xml:space="preserve">la </w:t>
      </w:r>
      <w:r>
        <w:rPr>
          <w:b/>
          <w:bCs/>
          <w:sz w:val="23"/>
          <w:szCs w:val="23"/>
        </w:rPr>
        <w:t xml:space="preserve">preuve de l’identité </w:t>
      </w:r>
      <w:r>
        <w:rPr>
          <w:sz w:val="23"/>
          <w:szCs w:val="23"/>
        </w:rPr>
        <w:t xml:space="preserve">par une carte d’identité respectivement un passeport en cours de validité </w:t>
      </w:r>
      <w:r w:rsidR="008C2C08">
        <w:rPr>
          <w:sz w:val="23"/>
          <w:szCs w:val="23"/>
        </w:rPr>
        <w:t xml:space="preserve"> </w:t>
      </w:r>
      <w:r>
        <w:rPr>
          <w:sz w:val="23"/>
          <w:szCs w:val="23"/>
        </w:rPr>
        <w:t xml:space="preserve">pour les ressortissants étrangers </w:t>
      </w:r>
    </w:p>
    <w:p w:rsidR="004C0398" w:rsidRDefault="004C0398" w:rsidP="008C2C08">
      <w:pPr>
        <w:pStyle w:val="Default"/>
        <w:numPr>
          <w:ilvl w:val="0"/>
          <w:numId w:val="2"/>
        </w:numPr>
        <w:jc w:val="both"/>
        <w:rPr>
          <w:sz w:val="23"/>
          <w:szCs w:val="23"/>
        </w:rPr>
      </w:pPr>
      <w:r>
        <w:rPr>
          <w:sz w:val="23"/>
          <w:szCs w:val="23"/>
        </w:rPr>
        <w:t xml:space="preserve">un </w:t>
      </w:r>
      <w:r>
        <w:rPr>
          <w:b/>
          <w:bCs/>
          <w:sz w:val="23"/>
          <w:szCs w:val="23"/>
        </w:rPr>
        <w:t xml:space="preserve">certificat de résidence et de célibat </w:t>
      </w:r>
      <w:r>
        <w:rPr>
          <w:sz w:val="23"/>
          <w:szCs w:val="23"/>
        </w:rPr>
        <w:t xml:space="preserve">récent pour chacun des partenaires attestant qu’ils ont un </w:t>
      </w:r>
      <w:r>
        <w:rPr>
          <w:b/>
          <w:bCs/>
          <w:sz w:val="23"/>
          <w:szCs w:val="23"/>
        </w:rPr>
        <w:t xml:space="preserve">domicile légal commun </w:t>
      </w:r>
    </w:p>
    <w:p w:rsidR="004C0398" w:rsidRDefault="004C0398" w:rsidP="008C2C08">
      <w:pPr>
        <w:pStyle w:val="Default"/>
        <w:numPr>
          <w:ilvl w:val="0"/>
          <w:numId w:val="2"/>
        </w:numPr>
        <w:jc w:val="both"/>
        <w:rPr>
          <w:sz w:val="23"/>
          <w:szCs w:val="23"/>
        </w:rPr>
      </w:pPr>
      <w:r>
        <w:rPr>
          <w:sz w:val="23"/>
          <w:szCs w:val="23"/>
        </w:rPr>
        <w:t>une copie intégrale de l’</w:t>
      </w:r>
      <w:r>
        <w:rPr>
          <w:b/>
          <w:bCs/>
          <w:sz w:val="23"/>
          <w:szCs w:val="23"/>
        </w:rPr>
        <w:t xml:space="preserve">acte de naissance </w:t>
      </w:r>
      <w:r>
        <w:rPr>
          <w:sz w:val="23"/>
          <w:szCs w:val="23"/>
        </w:rPr>
        <w:t xml:space="preserve">établi par le service de l’état civil du lieu de naissance </w:t>
      </w:r>
    </w:p>
    <w:p w:rsidR="008C2C08" w:rsidRDefault="004C0398" w:rsidP="008C2C08">
      <w:pPr>
        <w:pStyle w:val="Default"/>
        <w:numPr>
          <w:ilvl w:val="0"/>
          <w:numId w:val="2"/>
        </w:numPr>
        <w:jc w:val="both"/>
        <w:rPr>
          <w:sz w:val="23"/>
          <w:szCs w:val="23"/>
        </w:rPr>
      </w:pPr>
      <w:r>
        <w:rPr>
          <w:sz w:val="23"/>
          <w:szCs w:val="23"/>
        </w:rPr>
        <w:t xml:space="preserve">une </w:t>
      </w:r>
      <w:r>
        <w:rPr>
          <w:b/>
          <w:bCs/>
          <w:sz w:val="23"/>
          <w:szCs w:val="23"/>
        </w:rPr>
        <w:t xml:space="preserve">attestation sur l’honneur, </w:t>
      </w:r>
      <w:r>
        <w:rPr>
          <w:sz w:val="23"/>
          <w:szCs w:val="23"/>
        </w:rPr>
        <w:t xml:space="preserve">signée par les partenaires soit devant l’officier de l’état civil soit devant un notaire, qu’il n’existe entre eux aucun lien de parenté ou d’alliance </w:t>
      </w:r>
    </w:p>
    <w:p w:rsidR="008C2C08" w:rsidRDefault="004C0398" w:rsidP="008C2C08">
      <w:pPr>
        <w:pStyle w:val="Default"/>
        <w:numPr>
          <w:ilvl w:val="0"/>
          <w:numId w:val="2"/>
        </w:numPr>
        <w:jc w:val="both"/>
        <w:rPr>
          <w:sz w:val="23"/>
          <w:szCs w:val="23"/>
        </w:rPr>
      </w:pPr>
      <w:r>
        <w:rPr>
          <w:sz w:val="23"/>
          <w:szCs w:val="23"/>
        </w:rPr>
        <w:t xml:space="preserve">le cas échéant : </w:t>
      </w:r>
      <w:r>
        <w:rPr>
          <w:b/>
          <w:bCs/>
          <w:sz w:val="23"/>
          <w:szCs w:val="23"/>
        </w:rPr>
        <w:t xml:space="preserve">preuve de l’existence d’une convention </w:t>
      </w:r>
      <w:r>
        <w:rPr>
          <w:sz w:val="23"/>
          <w:szCs w:val="23"/>
        </w:rPr>
        <w:t xml:space="preserve">traitant des effets patrimoniaux </w:t>
      </w:r>
    </w:p>
    <w:p w:rsidR="008C2C08" w:rsidRDefault="008C2C08" w:rsidP="008C2C08">
      <w:pPr>
        <w:pStyle w:val="Default"/>
        <w:jc w:val="both"/>
        <w:rPr>
          <w:b/>
          <w:bCs/>
          <w:sz w:val="23"/>
          <w:szCs w:val="23"/>
        </w:rPr>
      </w:pPr>
    </w:p>
    <w:p w:rsidR="004C0398" w:rsidRPr="008C2C08" w:rsidRDefault="004C0398" w:rsidP="001822A6">
      <w:pPr>
        <w:pStyle w:val="Default"/>
        <w:shd w:val="clear" w:color="auto" w:fill="D9D9D9" w:themeFill="background1" w:themeFillShade="D9"/>
        <w:jc w:val="both"/>
        <w:rPr>
          <w:color w:val="C00000"/>
          <w:sz w:val="23"/>
          <w:szCs w:val="23"/>
        </w:rPr>
      </w:pPr>
      <w:r w:rsidRPr="008C2C08">
        <w:rPr>
          <w:b/>
          <w:bCs/>
          <w:color w:val="C00000"/>
          <w:sz w:val="23"/>
          <w:szCs w:val="23"/>
        </w:rPr>
        <w:t xml:space="preserve">les personnes n’ayant pas d’acte de naissance auprès d’une commune luxembourgeoise: </w:t>
      </w:r>
    </w:p>
    <w:p w:rsidR="004C0398" w:rsidRPr="008C2C08" w:rsidRDefault="004C0398" w:rsidP="001822A6">
      <w:pPr>
        <w:pStyle w:val="Default"/>
        <w:shd w:val="clear" w:color="auto" w:fill="D9D9D9" w:themeFill="background1" w:themeFillShade="D9"/>
        <w:jc w:val="both"/>
        <w:rPr>
          <w:color w:val="C00000"/>
          <w:sz w:val="23"/>
          <w:szCs w:val="23"/>
        </w:rPr>
      </w:pPr>
      <w:r w:rsidRPr="008C2C08">
        <w:rPr>
          <w:b/>
          <w:bCs/>
          <w:color w:val="C00000"/>
          <w:sz w:val="23"/>
          <w:szCs w:val="23"/>
        </w:rPr>
        <w:t xml:space="preserve">et </w:t>
      </w:r>
    </w:p>
    <w:p w:rsidR="004C0398" w:rsidRPr="008C2C08" w:rsidRDefault="004C0398" w:rsidP="001822A6">
      <w:pPr>
        <w:pStyle w:val="Default"/>
        <w:shd w:val="clear" w:color="auto" w:fill="D9D9D9" w:themeFill="background1" w:themeFillShade="D9"/>
        <w:jc w:val="both"/>
        <w:rPr>
          <w:b/>
          <w:bCs/>
          <w:color w:val="C00000"/>
          <w:sz w:val="23"/>
          <w:szCs w:val="23"/>
        </w:rPr>
      </w:pPr>
      <w:r w:rsidRPr="008C2C08">
        <w:rPr>
          <w:b/>
          <w:bCs/>
          <w:color w:val="C00000"/>
          <w:sz w:val="23"/>
          <w:szCs w:val="23"/>
        </w:rPr>
        <w:t xml:space="preserve">les personnes ayant déjà conclus un partenariat avant le 1ier novembre 2010: </w:t>
      </w:r>
    </w:p>
    <w:p w:rsidR="008C2C08" w:rsidRDefault="008C2C08" w:rsidP="008C2C08">
      <w:pPr>
        <w:pStyle w:val="Default"/>
        <w:jc w:val="both"/>
        <w:rPr>
          <w:sz w:val="23"/>
          <w:szCs w:val="23"/>
        </w:rPr>
      </w:pPr>
    </w:p>
    <w:p w:rsidR="004C0398" w:rsidRDefault="004C0398" w:rsidP="001822A6">
      <w:pPr>
        <w:pStyle w:val="Default"/>
        <w:numPr>
          <w:ilvl w:val="0"/>
          <w:numId w:val="2"/>
        </w:numPr>
        <w:jc w:val="both"/>
        <w:rPr>
          <w:sz w:val="23"/>
          <w:szCs w:val="23"/>
        </w:rPr>
      </w:pPr>
      <w:r>
        <w:rPr>
          <w:sz w:val="23"/>
          <w:szCs w:val="23"/>
        </w:rPr>
        <w:t xml:space="preserve">un </w:t>
      </w:r>
      <w:r>
        <w:rPr>
          <w:b/>
          <w:bCs/>
          <w:sz w:val="23"/>
          <w:szCs w:val="23"/>
        </w:rPr>
        <w:t xml:space="preserve">certificat attestant qu’aucune des deux parties n’a enregistré un autre partenariat avec une autre personne au Grand-Duché </w:t>
      </w:r>
      <w:r>
        <w:rPr>
          <w:sz w:val="23"/>
          <w:szCs w:val="23"/>
        </w:rPr>
        <w:t>établi par le Service du Répertoire civil du Parquet général, Cité Judiciaire Bâtiment CR(C) Bureau : C.1.26 L-2080 Luxembourg Tél : 47 59 81 341 (Mme Annette Kemp-</w:t>
      </w:r>
      <w:proofErr w:type="spellStart"/>
      <w:r>
        <w:rPr>
          <w:sz w:val="23"/>
          <w:szCs w:val="23"/>
        </w:rPr>
        <w:t>Klemann</w:t>
      </w:r>
      <w:proofErr w:type="spellEnd"/>
      <w:r>
        <w:rPr>
          <w:sz w:val="23"/>
          <w:szCs w:val="23"/>
        </w:rPr>
        <w:t xml:space="preserve">) heures d'ouverture: 08.00 – 12.00 </w:t>
      </w:r>
      <w:proofErr w:type="spellStart"/>
      <w:r>
        <w:rPr>
          <w:sz w:val="23"/>
          <w:szCs w:val="23"/>
        </w:rPr>
        <w:t>hrs</w:t>
      </w:r>
      <w:proofErr w:type="spellEnd"/>
      <w:r>
        <w:rPr>
          <w:sz w:val="23"/>
          <w:szCs w:val="23"/>
        </w:rPr>
        <w:t xml:space="preserve"> </w:t>
      </w:r>
    </w:p>
    <w:p w:rsidR="004C0398" w:rsidRDefault="004C0398" w:rsidP="008C2C08">
      <w:pPr>
        <w:pStyle w:val="Default"/>
        <w:jc w:val="both"/>
        <w:rPr>
          <w:sz w:val="23"/>
          <w:szCs w:val="23"/>
        </w:rPr>
      </w:pPr>
    </w:p>
    <w:p w:rsidR="004C0398" w:rsidRDefault="004C0398" w:rsidP="001822A6">
      <w:pPr>
        <w:pStyle w:val="Default"/>
        <w:shd w:val="clear" w:color="auto" w:fill="D9D9D9" w:themeFill="background1" w:themeFillShade="D9"/>
        <w:jc w:val="both"/>
        <w:rPr>
          <w:sz w:val="23"/>
          <w:szCs w:val="23"/>
        </w:rPr>
      </w:pPr>
      <w:r>
        <w:rPr>
          <w:b/>
          <w:bCs/>
          <w:sz w:val="23"/>
          <w:szCs w:val="23"/>
        </w:rPr>
        <w:t xml:space="preserve">En outre, pour les ressortissants de nationalité non-luxembourgeoise: </w:t>
      </w:r>
    </w:p>
    <w:p w:rsidR="001822A6" w:rsidRDefault="001822A6" w:rsidP="001822A6">
      <w:pPr>
        <w:pStyle w:val="Default"/>
        <w:ind w:left="720"/>
        <w:jc w:val="both"/>
        <w:rPr>
          <w:sz w:val="23"/>
          <w:szCs w:val="23"/>
        </w:rPr>
      </w:pPr>
    </w:p>
    <w:p w:rsidR="001822A6" w:rsidRDefault="004C0398" w:rsidP="008C2C08">
      <w:pPr>
        <w:pStyle w:val="Default"/>
        <w:numPr>
          <w:ilvl w:val="0"/>
          <w:numId w:val="2"/>
        </w:numPr>
        <w:jc w:val="both"/>
        <w:rPr>
          <w:sz w:val="23"/>
          <w:szCs w:val="23"/>
        </w:rPr>
      </w:pPr>
      <w:r>
        <w:rPr>
          <w:sz w:val="23"/>
          <w:szCs w:val="23"/>
        </w:rPr>
        <w:t xml:space="preserve">un </w:t>
      </w:r>
      <w:r>
        <w:rPr>
          <w:b/>
          <w:bCs/>
          <w:sz w:val="23"/>
          <w:szCs w:val="23"/>
        </w:rPr>
        <w:t xml:space="preserve">certificat attestant qu’aucune des deux parties n’est engagée dans un partenariat ou une autre forme de communauté de vie contractée ou institutionnalisée à l’étranger </w:t>
      </w:r>
    </w:p>
    <w:p w:rsidR="004C0398" w:rsidRPr="001822A6" w:rsidRDefault="004C0398" w:rsidP="001822A6">
      <w:pPr>
        <w:pStyle w:val="Default"/>
        <w:ind w:left="720"/>
        <w:jc w:val="both"/>
        <w:rPr>
          <w:sz w:val="23"/>
          <w:szCs w:val="23"/>
        </w:rPr>
      </w:pPr>
      <w:r w:rsidRPr="001822A6">
        <w:rPr>
          <w:i/>
          <w:iCs/>
          <w:sz w:val="23"/>
          <w:szCs w:val="23"/>
        </w:rPr>
        <w:t xml:space="preserve">établi par l’autorité compétente étrangère </w:t>
      </w:r>
    </w:p>
    <w:p w:rsidR="001822A6" w:rsidRPr="001822A6" w:rsidRDefault="001822A6" w:rsidP="008C2C08">
      <w:pPr>
        <w:pStyle w:val="Default"/>
        <w:jc w:val="both"/>
        <w:rPr>
          <w:b/>
          <w:bCs/>
          <w:i/>
          <w:iCs/>
          <w:sz w:val="16"/>
          <w:szCs w:val="16"/>
        </w:rPr>
      </w:pPr>
    </w:p>
    <w:p w:rsidR="004C0398" w:rsidRDefault="004C0398" w:rsidP="008C2C08">
      <w:pPr>
        <w:pStyle w:val="Default"/>
        <w:jc w:val="both"/>
        <w:rPr>
          <w:b/>
          <w:bCs/>
          <w:i/>
          <w:iCs/>
          <w:sz w:val="23"/>
          <w:szCs w:val="23"/>
        </w:rPr>
      </w:pPr>
      <w:r>
        <w:rPr>
          <w:b/>
          <w:bCs/>
          <w:i/>
          <w:iCs/>
          <w:sz w:val="23"/>
          <w:szCs w:val="23"/>
        </w:rPr>
        <w:t xml:space="preserve">A défaut de cette pièce : </w:t>
      </w:r>
    </w:p>
    <w:p w:rsidR="001822A6" w:rsidRPr="001822A6" w:rsidRDefault="001822A6" w:rsidP="008C2C08">
      <w:pPr>
        <w:pStyle w:val="Default"/>
        <w:jc w:val="both"/>
        <w:rPr>
          <w:sz w:val="16"/>
          <w:szCs w:val="16"/>
        </w:rPr>
      </w:pPr>
    </w:p>
    <w:p w:rsidR="001822A6" w:rsidRDefault="004C0398" w:rsidP="008C2C08">
      <w:pPr>
        <w:pStyle w:val="Default"/>
        <w:numPr>
          <w:ilvl w:val="0"/>
          <w:numId w:val="2"/>
        </w:numPr>
        <w:jc w:val="both"/>
        <w:rPr>
          <w:sz w:val="23"/>
          <w:szCs w:val="23"/>
        </w:rPr>
      </w:pPr>
      <w:r>
        <w:rPr>
          <w:sz w:val="23"/>
          <w:szCs w:val="23"/>
        </w:rPr>
        <w:t xml:space="preserve">un </w:t>
      </w:r>
      <w:r>
        <w:rPr>
          <w:b/>
          <w:bCs/>
          <w:sz w:val="23"/>
          <w:szCs w:val="23"/>
        </w:rPr>
        <w:t xml:space="preserve">certificat de coutume </w:t>
      </w:r>
      <w:r>
        <w:rPr>
          <w:sz w:val="23"/>
          <w:szCs w:val="23"/>
        </w:rPr>
        <w:t xml:space="preserve">suivant lequel les personnes remplissent les conditions pour contracter un mariage selon la loi de leur pays d’origine et que cette législation ne connaît pas de partenariat ou de communauté de vie analogue </w:t>
      </w:r>
    </w:p>
    <w:p w:rsidR="004C0398" w:rsidRPr="001822A6" w:rsidRDefault="004C0398" w:rsidP="001822A6">
      <w:pPr>
        <w:pStyle w:val="Default"/>
        <w:ind w:left="720"/>
        <w:jc w:val="both"/>
        <w:rPr>
          <w:sz w:val="23"/>
          <w:szCs w:val="23"/>
        </w:rPr>
      </w:pPr>
      <w:r w:rsidRPr="001822A6">
        <w:rPr>
          <w:i/>
          <w:iCs/>
          <w:sz w:val="23"/>
          <w:szCs w:val="23"/>
        </w:rPr>
        <w:t xml:space="preserve">établi par l’autorité étrangère compétente </w:t>
      </w:r>
    </w:p>
    <w:p w:rsidR="001822A6" w:rsidRDefault="001822A6" w:rsidP="008C2C08">
      <w:pPr>
        <w:pStyle w:val="Default"/>
        <w:jc w:val="both"/>
        <w:rPr>
          <w:sz w:val="23"/>
          <w:szCs w:val="23"/>
        </w:rPr>
      </w:pPr>
    </w:p>
    <w:p w:rsidR="004C0398" w:rsidRDefault="004C0398" w:rsidP="008C2C08">
      <w:pPr>
        <w:pStyle w:val="Default"/>
        <w:jc w:val="both"/>
        <w:rPr>
          <w:sz w:val="23"/>
          <w:szCs w:val="23"/>
        </w:rPr>
      </w:pPr>
      <w:r>
        <w:rPr>
          <w:sz w:val="23"/>
          <w:szCs w:val="23"/>
        </w:rPr>
        <w:t xml:space="preserve">Les pièces étrangères doivent être traduites en français, en allemand ou en anglais par un traducteur assermenté </w:t>
      </w:r>
      <w:r>
        <w:rPr>
          <w:i/>
          <w:iCs/>
          <w:sz w:val="23"/>
          <w:szCs w:val="23"/>
        </w:rPr>
        <w:t>(adresses au Tél 475981335)</w:t>
      </w:r>
      <w:r>
        <w:rPr>
          <w:sz w:val="23"/>
          <w:szCs w:val="23"/>
        </w:rPr>
        <w:t xml:space="preserve">. Elles doivent être légalisées, si elles ne proviennent pas d’un Etat ayant ratifié la Convention de La Haye du 5 octobre 1961 supprimant l’exigence de la légalisation des actes publics étranger. </w:t>
      </w:r>
    </w:p>
    <w:p w:rsidR="001822A6" w:rsidRDefault="001822A6" w:rsidP="008C2C08">
      <w:pPr>
        <w:pStyle w:val="Default"/>
        <w:jc w:val="both"/>
        <w:rPr>
          <w:sz w:val="23"/>
          <w:szCs w:val="23"/>
        </w:rPr>
      </w:pPr>
    </w:p>
    <w:p w:rsidR="004C0398" w:rsidRDefault="004C0398" w:rsidP="001822A6">
      <w:pPr>
        <w:pStyle w:val="Default"/>
        <w:shd w:val="clear" w:color="auto" w:fill="D9D9D9" w:themeFill="background1" w:themeFillShade="D9"/>
        <w:jc w:val="both"/>
        <w:rPr>
          <w:b/>
          <w:bCs/>
          <w:sz w:val="23"/>
          <w:szCs w:val="23"/>
        </w:rPr>
      </w:pPr>
      <w:r>
        <w:rPr>
          <w:b/>
          <w:bCs/>
          <w:sz w:val="23"/>
          <w:szCs w:val="23"/>
        </w:rPr>
        <w:t xml:space="preserve">En outre, pour les personnes divorcées ou veuves: </w:t>
      </w:r>
    </w:p>
    <w:p w:rsidR="001822A6" w:rsidRDefault="001822A6" w:rsidP="008C2C08">
      <w:pPr>
        <w:pStyle w:val="Default"/>
        <w:jc w:val="both"/>
        <w:rPr>
          <w:sz w:val="23"/>
          <w:szCs w:val="23"/>
        </w:rPr>
      </w:pPr>
    </w:p>
    <w:p w:rsidR="004C0398" w:rsidRDefault="004C0398" w:rsidP="001822A6">
      <w:pPr>
        <w:pStyle w:val="Default"/>
        <w:numPr>
          <w:ilvl w:val="0"/>
          <w:numId w:val="2"/>
        </w:numPr>
        <w:jc w:val="both"/>
        <w:rPr>
          <w:sz w:val="23"/>
          <w:szCs w:val="23"/>
        </w:rPr>
      </w:pPr>
      <w:r>
        <w:rPr>
          <w:sz w:val="23"/>
          <w:szCs w:val="23"/>
        </w:rPr>
        <w:t xml:space="preserve">le </w:t>
      </w:r>
      <w:r>
        <w:rPr>
          <w:b/>
          <w:bCs/>
          <w:sz w:val="23"/>
          <w:szCs w:val="23"/>
        </w:rPr>
        <w:t xml:space="preserve">livret de famille </w:t>
      </w:r>
      <w:r>
        <w:rPr>
          <w:sz w:val="23"/>
          <w:szCs w:val="23"/>
        </w:rPr>
        <w:t xml:space="preserve">de l’union dissoute </w:t>
      </w:r>
    </w:p>
    <w:p w:rsidR="004C0398" w:rsidRDefault="004C0398" w:rsidP="001822A6">
      <w:pPr>
        <w:pStyle w:val="Default"/>
        <w:numPr>
          <w:ilvl w:val="0"/>
          <w:numId w:val="2"/>
        </w:numPr>
        <w:jc w:val="both"/>
        <w:rPr>
          <w:sz w:val="23"/>
          <w:szCs w:val="23"/>
        </w:rPr>
      </w:pPr>
      <w:r>
        <w:rPr>
          <w:sz w:val="23"/>
          <w:szCs w:val="23"/>
        </w:rPr>
        <w:t>une copie intégrale de l’</w:t>
      </w:r>
      <w:r>
        <w:rPr>
          <w:b/>
          <w:bCs/>
          <w:sz w:val="23"/>
          <w:szCs w:val="23"/>
        </w:rPr>
        <w:t xml:space="preserve">acte de mariage dissous portant mention du divorce </w:t>
      </w:r>
      <w:r>
        <w:rPr>
          <w:sz w:val="23"/>
          <w:szCs w:val="23"/>
        </w:rPr>
        <w:t xml:space="preserve">ou la copie intégrale de la transcription du divorce </w:t>
      </w:r>
    </w:p>
    <w:p w:rsidR="004C0398" w:rsidRDefault="004C0398" w:rsidP="001822A6">
      <w:pPr>
        <w:pStyle w:val="Default"/>
        <w:numPr>
          <w:ilvl w:val="0"/>
          <w:numId w:val="2"/>
        </w:numPr>
        <w:jc w:val="both"/>
        <w:rPr>
          <w:sz w:val="23"/>
          <w:szCs w:val="23"/>
        </w:rPr>
      </w:pPr>
      <w:r>
        <w:rPr>
          <w:sz w:val="23"/>
          <w:szCs w:val="23"/>
        </w:rPr>
        <w:t>une copie intégrale de l’</w:t>
      </w:r>
      <w:r>
        <w:rPr>
          <w:b/>
          <w:bCs/>
          <w:sz w:val="23"/>
          <w:szCs w:val="23"/>
        </w:rPr>
        <w:t xml:space="preserve">acte de décès </w:t>
      </w:r>
      <w:r>
        <w:rPr>
          <w:sz w:val="23"/>
          <w:szCs w:val="23"/>
        </w:rPr>
        <w:t>ou l’</w:t>
      </w:r>
      <w:r>
        <w:rPr>
          <w:b/>
          <w:bCs/>
          <w:sz w:val="23"/>
          <w:szCs w:val="23"/>
        </w:rPr>
        <w:t xml:space="preserve">acte de naissance du conjoint décédé </w:t>
      </w:r>
      <w:r>
        <w:rPr>
          <w:sz w:val="23"/>
          <w:szCs w:val="23"/>
        </w:rPr>
        <w:t xml:space="preserve">mentionnant le décès </w:t>
      </w:r>
    </w:p>
    <w:p w:rsidR="004C0398" w:rsidRDefault="004C0398" w:rsidP="008C2C08">
      <w:pPr>
        <w:pStyle w:val="Default"/>
        <w:jc w:val="both"/>
        <w:rPr>
          <w:sz w:val="23"/>
          <w:szCs w:val="23"/>
        </w:rPr>
      </w:pPr>
    </w:p>
    <w:p w:rsidR="004C0398" w:rsidRPr="001822A6" w:rsidRDefault="004C0398" w:rsidP="001822A6">
      <w:pPr>
        <w:pStyle w:val="Titre"/>
        <w:rPr>
          <w:b/>
          <w:i/>
          <w:sz w:val="24"/>
          <w:szCs w:val="24"/>
        </w:rPr>
      </w:pPr>
      <w:r w:rsidRPr="001822A6">
        <w:rPr>
          <w:b/>
          <w:i/>
          <w:sz w:val="24"/>
          <w:szCs w:val="24"/>
        </w:rPr>
        <w:t xml:space="preserve">Procédure: </w:t>
      </w:r>
    </w:p>
    <w:p w:rsidR="004C0398" w:rsidRDefault="004C0398" w:rsidP="008C2C08">
      <w:pPr>
        <w:pStyle w:val="Default"/>
        <w:jc w:val="both"/>
        <w:rPr>
          <w:sz w:val="23"/>
          <w:szCs w:val="23"/>
        </w:rPr>
      </w:pPr>
      <w:r>
        <w:rPr>
          <w:sz w:val="23"/>
          <w:szCs w:val="23"/>
        </w:rPr>
        <w:t xml:space="preserve">Les deux partenaires se présentent </w:t>
      </w:r>
      <w:r>
        <w:rPr>
          <w:b/>
          <w:bCs/>
          <w:sz w:val="23"/>
          <w:szCs w:val="23"/>
        </w:rPr>
        <w:t xml:space="preserve">ensemble devant l’officier de l’état civil de la commune du lieu de leur domicile ou résidence commun </w:t>
      </w:r>
      <w:r>
        <w:rPr>
          <w:sz w:val="23"/>
          <w:szCs w:val="23"/>
        </w:rPr>
        <w:t>et y déclarent personnellement et conjointement leur partenariat et le cas échéant, l’existence d’une convention traitant des effets pa</w:t>
      </w:r>
      <w:r w:rsidR="001822A6">
        <w:rPr>
          <w:sz w:val="23"/>
          <w:szCs w:val="23"/>
        </w:rPr>
        <w:t>trimoniaux de leur partenariat.</w:t>
      </w:r>
    </w:p>
    <w:p w:rsidR="001822A6" w:rsidRDefault="001822A6" w:rsidP="008C2C08">
      <w:pPr>
        <w:pStyle w:val="Default"/>
        <w:jc w:val="both"/>
        <w:rPr>
          <w:sz w:val="23"/>
          <w:szCs w:val="23"/>
        </w:rPr>
      </w:pPr>
    </w:p>
    <w:p w:rsidR="004C0398" w:rsidRDefault="004C0398" w:rsidP="008C2C08">
      <w:pPr>
        <w:pStyle w:val="Default"/>
        <w:jc w:val="both"/>
        <w:rPr>
          <w:b/>
          <w:bCs/>
          <w:sz w:val="23"/>
          <w:szCs w:val="23"/>
        </w:rPr>
      </w:pPr>
      <w:r>
        <w:rPr>
          <w:b/>
          <w:bCs/>
          <w:sz w:val="23"/>
          <w:szCs w:val="23"/>
        </w:rPr>
        <w:t xml:space="preserve">L’officier de l’état civil enregistre la déclaration de partenariat et remet aux deux partenaires une attestation mentionnant que </w:t>
      </w:r>
      <w:r w:rsidR="001822A6">
        <w:rPr>
          <w:b/>
          <w:bCs/>
          <w:sz w:val="23"/>
          <w:szCs w:val="23"/>
        </w:rPr>
        <w:t>leur partenariat a été déclaré.</w:t>
      </w:r>
    </w:p>
    <w:p w:rsidR="001822A6" w:rsidRDefault="001822A6" w:rsidP="008C2C08">
      <w:pPr>
        <w:pStyle w:val="Default"/>
        <w:jc w:val="both"/>
        <w:rPr>
          <w:sz w:val="23"/>
          <w:szCs w:val="23"/>
        </w:rPr>
      </w:pPr>
    </w:p>
    <w:p w:rsidR="004C0398" w:rsidRDefault="004C0398" w:rsidP="008C2C08">
      <w:pPr>
        <w:pStyle w:val="Default"/>
        <w:jc w:val="both"/>
        <w:rPr>
          <w:sz w:val="23"/>
          <w:szCs w:val="23"/>
        </w:rPr>
      </w:pPr>
      <w:r>
        <w:rPr>
          <w:sz w:val="23"/>
          <w:szCs w:val="23"/>
        </w:rPr>
        <w:t>La déclaration de partenariat est transmise, contre récépissé, dans les 3 jours ouvrables au Parquet général aux fins de conservation au Répertoire civil et d’inscr</w:t>
      </w:r>
      <w:r w:rsidR="001822A6">
        <w:rPr>
          <w:sz w:val="23"/>
          <w:szCs w:val="23"/>
        </w:rPr>
        <w:t>iption dans un fichier général.</w:t>
      </w:r>
    </w:p>
    <w:p w:rsidR="001822A6" w:rsidRDefault="001822A6" w:rsidP="008C2C08">
      <w:pPr>
        <w:pStyle w:val="Default"/>
        <w:jc w:val="both"/>
        <w:rPr>
          <w:sz w:val="23"/>
          <w:szCs w:val="23"/>
        </w:rPr>
      </w:pPr>
    </w:p>
    <w:p w:rsidR="004C0398" w:rsidRDefault="004C0398" w:rsidP="008C2C08">
      <w:pPr>
        <w:pStyle w:val="Default"/>
        <w:jc w:val="both"/>
        <w:rPr>
          <w:sz w:val="23"/>
          <w:szCs w:val="23"/>
        </w:rPr>
      </w:pPr>
      <w:r>
        <w:rPr>
          <w:sz w:val="23"/>
          <w:szCs w:val="23"/>
        </w:rPr>
        <w:lastRenderedPageBreak/>
        <w:t xml:space="preserve">Au cas où il existe une </w:t>
      </w:r>
      <w:r>
        <w:rPr>
          <w:b/>
          <w:bCs/>
          <w:sz w:val="23"/>
          <w:szCs w:val="23"/>
        </w:rPr>
        <w:t>convention traitant des effets patrimoniaux du partenariat des intéressé(e)s</w:t>
      </w:r>
      <w:r>
        <w:rPr>
          <w:sz w:val="23"/>
          <w:szCs w:val="23"/>
        </w:rPr>
        <w:t xml:space="preserve">, l’officier de l’état civil remplit une déclaration y relative et la transmet dans les 3 jours ouvrables au Parquet général aux fins d’inscription au Répertoire civil. </w:t>
      </w:r>
    </w:p>
    <w:p w:rsidR="001822A6" w:rsidRDefault="001822A6" w:rsidP="008C2C08">
      <w:pPr>
        <w:pStyle w:val="Default"/>
        <w:jc w:val="both"/>
        <w:rPr>
          <w:sz w:val="23"/>
          <w:szCs w:val="23"/>
        </w:rPr>
      </w:pPr>
    </w:p>
    <w:p w:rsidR="004C0398" w:rsidRDefault="004C0398" w:rsidP="001822A6">
      <w:pPr>
        <w:pStyle w:val="Default"/>
        <w:jc w:val="both"/>
        <w:rPr>
          <w:sz w:val="23"/>
          <w:szCs w:val="23"/>
        </w:rPr>
      </w:pPr>
      <w:r>
        <w:rPr>
          <w:sz w:val="23"/>
          <w:szCs w:val="23"/>
        </w:rPr>
        <w:t xml:space="preserve">Au cas où les deux partenaires procèdent ultérieurement à la déclaration d’une telle convention ou qu’ils (elles) désirent changer leur convention existante, il est impératif d’en saisir l’officier de l’état civil où le partenariat a été déclaré initialement afin que celui-ci puisse en saisir le Parquet général aux fins d’inscription au Répertoire civil. </w:t>
      </w:r>
    </w:p>
    <w:p w:rsidR="001822A6" w:rsidRDefault="001822A6" w:rsidP="001822A6">
      <w:pPr>
        <w:pStyle w:val="Default"/>
        <w:jc w:val="both"/>
        <w:rPr>
          <w:sz w:val="23"/>
          <w:szCs w:val="23"/>
        </w:rPr>
      </w:pPr>
    </w:p>
    <w:p w:rsidR="004C0398" w:rsidRDefault="004C0398" w:rsidP="008C2C08">
      <w:pPr>
        <w:pStyle w:val="Default"/>
        <w:jc w:val="both"/>
        <w:rPr>
          <w:sz w:val="23"/>
          <w:szCs w:val="23"/>
        </w:rPr>
      </w:pPr>
      <w:r>
        <w:rPr>
          <w:sz w:val="23"/>
          <w:szCs w:val="23"/>
        </w:rPr>
        <w:t xml:space="preserve">Aucune copie de cette convention traitant des effets patrimoniaux n’est conservée auprès de l’officier de l’état civil. </w:t>
      </w:r>
    </w:p>
    <w:p w:rsidR="001822A6" w:rsidRDefault="001822A6" w:rsidP="008C2C08">
      <w:pPr>
        <w:pStyle w:val="Default"/>
        <w:jc w:val="both"/>
        <w:rPr>
          <w:sz w:val="23"/>
          <w:szCs w:val="23"/>
        </w:rPr>
      </w:pPr>
    </w:p>
    <w:p w:rsidR="004C0398" w:rsidRDefault="004C0398" w:rsidP="008C2C08">
      <w:pPr>
        <w:pStyle w:val="Default"/>
        <w:jc w:val="both"/>
        <w:rPr>
          <w:sz w:val="23"/>
          <w:szCs w:val="23"/>
        </w:rPr>
      </w:pPr>
      <w:r>
        <w:rPr>
          <w:sz w:val="23"/>
          <w:szCs w:val="23"/>
        </w:rPr>
        <w:t xml:space="preserve">Il appartient donc aux deux partenaires de veiller eux-mêmes à la conservation de ce document et de le déposer soit auprès d’un notaire ou d’un avocat, soit auprès d’une tierce personne de confiance. </w:t>
      </w:r>
    </w:p>
    <w:p w:rsidR="001822A6" w:rsidRDefault="004C0398" w:rsidP="008C2C08">
      <w:pPr>
        <w:pStyle w:val="Default"/>
        <w:jc w:val="both"/>
        <w:rPr>
          <w:sz w:val="23"/>
          <w:szCs w:val="23"/>
        </w:rPr>
      </w:pPr>
      <w:r>
        <w:rPr>
          <w:sz w:val="23"/>
          <w:szCs w:val="23"/>
        </w:rPr>
        <w:t xml:space="preserve">L’inscription au service du Répertoire civil de la déclaration de partenariat ainsi que celle concernant l’existence d’une convention relative aux effets patrimoniaux conclue entre les deux partenaires les rend opposables aux tiers. </w:t>
      </w:r>
    </w:p>
    <w:p w:rsidR="001822A6" w:rsidRDefault="001822A6" w:rsidP="008C2C08">
      <w:pPr>
        <w:pStyle w:val="Default"/>
        <w:jc w:val="both"/>
        <w:rPr>
          <w:sz w:val="23"/>
          <w:szCs w:val="23"/>
        </w:rPr>
      </w:pPr>
    </w:p>
    <w:p w:rsidR="004C0398" w:rsidRDefault="004C0398" w:rsidP="008C2C08">
      <w:pPr>
        <w:pStyle w:val="Default"/>
        <w:jc w:val="both"/>
        <w:rPr>
          <w:sz w:val="23"/>
          <w:szCs w:val="23"/>
        </w:rPr>
      </w:pPr>
      <w:r>
        <w:rPr>
          <w:sz w:val="23"/>
          <w:szCs w:val="23"/>
        </w:rPr>
        <w:t xml:space="preserve">Après réception de l’avis d’inscription au Répertoire Civil, une attestation de partenariat enregistré sera transmise aux partenaires par voie postale. </w:t>
      </w:r>
    </w:p>
    <w:p w:rsidR="004C0398" w:rsidRDefault="004C0398" w:rsidP="008C2C08">
      <w:pPr>
        <w:pStyle w:val="Default"/>
        <w:jc w:val="both"/>
        <w:rPr>
          <w:sz w:val="23"/>
          <w:szCs w:val="23"/>
        </w:rPr>
      </w:pPr>
      <w:r>
        <w:rPr>
          <w:sz w:val="23"/>
          <w:szCs w:val="23"/>
        </w:rPr>
        <w:t xml:space="preserve">L’officier de l’état civil du lieu de naissance appose la mention en marge de l’acte de naissance des partenaires. </w:t>
      </w:r>
    </w:p>
    <w:p w:rsidR="001822A6" w:rsidRDefault="001822A6" w:rsidP="008C2C08">
      <w:pPr>
        <w:pStyle w:val="Default"/>
        <w:jc w:val="both"/>
        <w:rPr>
          <w:sz w:val="23"/>
          <w:szCs w:val="23"/>
        </w:rPr>
      </w:pPr>
    </w:p>
    <w:p w:rsidR="004C0398" w:rsidRPr="001822A6" w:rsidRDefault="004C0398" w:rsidP="001822A6">
      <w:pPr>
        <w:pStyle w:val="Titre"/>
        <w:rPr>
          <w:b/>
          <w:i/>
          <w:sz w:val="24"/>
          <w:szCs w:val="24"/>
        </w:rPr>
      </w:pPr>
      <w:r w:rsidRPr="001822A6">
        <w:rPr>
          <w:b/>
          <w:i/>
          <w:sz w:val="24"/>
          <w:szCs w:val="24"/>
        </w:rPr>
        <w:t xml:space="preserve">Le partenariat prend fin: </w:t>
      </w:r>
    </w:p>
    <w:p w:rsidR="004C0398" w:rsidRDefault="004C0398" w:rsidP="008C2C08">
      <w:pPr>
        <w:pStyle w:val="Default"/>
        <w:jc w:val="both"/>
        <w:rPr>
          <w:sz w:val="23"/>
          <w:szCs w:val="23"/>
        </w:rPr>
      </w:pPr>
      <w:r>
        <w:rPr>
          <w:sz w:val="23"/>
          <w:szCs w:val="23"/>
        </w:rPr>
        <w:t xml:space="preserve">- d’un commun accord par une déclaration conjointe des deux partenaires </w:t>
      </w:r>
    </w:p>
    <w:p w:rsidR="004C0398" w:rsidRDefault="004C0398" w:rsidP="008C2C08">
      <w:pPr>
        <w:pStyle w:val="Default"/>
        <w:jc w:val="both"/>
        <w:rPr>
          <w:sz w:val="23"/>
          <w:szCs w:val="23"/>
        </w:rPr>
      </w:pPr>
      <w:r>
        <w:rPr>
          <w:sz w:val="23"/>
          <w:szCs w:val="23"/>
        </w:rPr>
        <w:t xml:space="preserve">- par la volonté de l’un des deux partenaires par une déclaration unilatérale </w:t>
      </w:r>
    </w:p>
    <w:p w:rsidR="004C0398" w:rsidRDefault="004C0398" w:rsidP="008C2C08">
      <w:pPr>
        <w:pStyle w:val="Default"/>
        <w:jc w:val="both"/>
        <w:rPr>
          <w:sz w:val="23"/>
          <w:szCs w:val="23"/>
        </w:rPr>
      </w:pPr>
      <w:r>
        <w:rPr>
          <w:sz w:val="23"/>
          <w:szCs w:val="23"/>
        </w:rPr>
        <w:t xml:space="preserve">- par le mariage de l’un des deux partenaires </w:t>
      </w:r>
    </w:p>
    <w:p w:rsidR="004C0398" w:rsidRDefault="004C0398" w:rsidP="008C2C08">
      <w:pPr>
        <w:pStyle w:val="Default"/>
        <w:jc w:val="both"/>
        <w:rPr>
          <w:sz w:val="23"/>
          <w:szCs w:val="23"/>
        </w:rPr>
      </w:pPr>
      <w:r>
        <w:rPr>
          <w:sz w:val="23"/>
          <w:szCs w:val="23"/>
        </w:rPr>
        <w:t xml:space="preserve">- par le décès de l’un des deux partenaires </w:t>
      </w:r>
    </w:p>
    <w:p w:rsidR="001822A6" w:rsidRDefault="001822A6" w:rsidP="008C2C08">
      <w:pPr>
        <w:pStyle w:val="Default"/>
        <w:jc w:val="both"/>
        <w:rPr>
          <w:sz w:val="23"/>
          <w:szCs w:val="23"/>
        </w:rPr>
      </w:pPr>
    </w:p>
    <w:p w:rsidR="008B6D90" w:rsidRDefault="004C0398" w:rsidP="008C2C08">
      <w:pPr>
        <w:jc w:val="both"/>
      </w:pPr>
      <w:r>
        <w:rPr>
          <w:sz w:val="23"/>
          <w:szCs w:val="23"/>
        </w:rPr>
        <w:t>Pour tout renseignement supplémentaire concernant la dénonciation du partenariat nous vous prions de bien vouloir contacter notre bureau de l’état civil.</w:t>
      </w:r>
    </w:p>
    <w:sectPr w:rsidR="008B6D90" w:rsidSect="008C2C08">
      <w:pgSz w:w="11906" w:h="16838"/>
      <w:pgMar w:top="1440" w:right="1080" w:bottom="1440" w:left="108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244DD"/>
    <w:multiLevelType w:val="hybridMultilevel"/>
    <w:tmpl w:val="02DAE3C6"/>
    <w:lvl w:ilvl="0" w:tplc="100C0005">
      <w:start w:val="1"/>
      <w:numFmt w:val="bullet"/>
      <w:lvlText w:val=""/>
      <w:lvlJc w:val="left"/>
      <w:pPr>
        <w:ind w:left="1068" w:hanging="360"/>
      </w:pPr>
      <w:rPr>
        <w:rFonts w:ascii="Wingdings" w:hAnsi="Wingdings"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 w15:restartNumberingAfterBreak="0">
    <w:nsid w:val="5AD43B79"/>
    <w:multiLevelType w:val="hybridMultilevel"/>
    <w:tmpl w:val="C570E0E4"/>
    <w:lvl w:ilvl="0" w:tplc="FAF42772">
      <w:numFmt w:val="bullet"/>
      <w:lvlText w:val=""/>
      <w:lvlJc w:val="left"/>
      <w:pPr>
        <w:ind w:left="720" w:hanging="360"/>
      </w:pPr>
      <w:rPr>
        <w:rFonts w:ascii="Wingdings" w:eastAsiaTheme="minorHAnsi" w:hAnsi="Wingdings" w:cs="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37C5ABA"/>
    <w:multiLevelType w:val="hybridMultilevel"/>
    <w:tmpl w:val="102250B4"/>
    <w:lvl w:ilvl="0" w:tplc="27066722">
      <w:numFmt w:val="bullet"/>
      <w:lvlText w:val=""/>
      <w:lvlJc w:val="left"/>
      <w:pPr>
        <w:ind w:left="720" w:hanging="360"/>
      </w:pPr>
      <w:rPr>
        <w:rFonts w:ascii="Wingdings" w:eastAsiaTheme="minorHAnsi" w:hAnsi="Wingdings" w:cs="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98"/>
    <w:rsid w:val="00105375"/>
    <w:rsid w:val="001822A6"/>
    <w:rsid w:val="001D0ED1"/>
    <w:rsid w:val="00381653"/>
    <w:rsid w:val="004C0398"/>
    <w:rsid w:val="00696224"/>
    <w:rsid w:val="008B6D90"/>
    <w:rsid w:val="008C2C08"/>
    <w:rsid w:val="00D24B11"/>
    <w:rsid w:val="00D62315"/>
    <w:rsid w:val="00DD0ECA"/>
    <w:rsid w:val="00DD4B67"/>
    <w:rsid w:val="00F8192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88189-DEB5-4CF6-AF95-88A92C77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C0398"/>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link w:val="SansinterligneCar"/>
    <w:uiPriority w:val="1"/>
    <w:qFormat/>
    <w:rsid w:val="004C0398"/>
    <w:pPr>
      <w:spacing w:after="0" w:line="240" w:lineRule="auto"/>
    </w:pPr>
    <w:rPr>
      <w:rFonts w:eastAsiaTheme="minorEastAsia"/>
      <w:lang w:eastAsia="fr-CH"/>
    </w:rPr>
  </w:style>
  <w:style w:type="character" w:customStyle="1" w:styleId="SansinterligneCar">
    <w:name w:val="Sans interligne Car"/>
    <w:basedOn w:val="Policepardfaut"/>
    <w:link w:val="Sansinterligne"/>
    <w:uiPriority w:val="1"/>
    <w:rsid w:val="004C0398"/>
    <w:rPr>
      <w:rFonts w:eastAsiaTheme="minorEastAsia"/>
      <w:lang w:eastAsia="fr-CH"/>
    </w:rPr>
  </w:style>
  <w:style w:type="paragraph" w:styleId="Textedebulles">
    <w:name w:val="Balloon Text"/>
    <w:basedOn w:val="Normal"/>
    <w:link w:val="TextedebullesCar"/>
    <w:uiPriority w:val="99"/>
    <w:semiHidden/>
    <w:unhideWhenUsed/>
    <w:rsid w:val="004C03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0398"/>
    <w:rPr>
      <w:rFonts w:ascii="Tahoma" w:hAnsi="Tahoma" w:cs="Tahoma"/>
      <w:sz w:val="16"/>
      <w:szCs w:val="16"/>
    </w:rPr>
  </w:style>
  <w:style w:type="paragraph" w:styleId="Titre">
    <w:name w:val="Title"/>
    <w:basedOn w:val="Normal"/>
    <w:next w:val="Normal"/>
    <w:link w:val="TitreCar"/>
    <w:uiPriority w:val="10"/>
    <w:qFormat/>
    <w:rsid w:val="001D0E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D0ED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0.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4, place de la Mairie
L-5310 Contern</CompanyAddress>
  <CompanyPhone>Tél. : 35 02 61-312</CompanyPhone>
  <CompanyFax>Fax : 35 72 36</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536F87CFB75248B7FD9FC34351E36D" ma:contentTypeVersion="1" ma:contentTypeDescription="Crée un document." ma:contentTypeScope="" ma:versionID="224681f1b9973615cdd8884bf1a0a022">
  <xsd:schema xmlns:xsd="http://www.w3.org/2001/XMLSchema" xmlns:xs="http://www.w3.org/2001/XMLSchema" xmlns:p="http://schemas.microsoft.com/office/2006/metadata/properties" xmlns:ns1="http://schemas.microsoft.com/sharepoint/v3" targetNamespace="http://schemas.microsoft.com/office/2006/metadata/properties" ma:root="true" ma:fieldsID="a417a83a9268cdaf2e950a3f81ec970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3DEFAC-09EC-4F09-9C5C-E0F852BE462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8FF3567-28E6-4830-AD95-43458E8AE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8658B-8D42-450F-876F-8F56F30A9C0F}">
  <ds:schemaRefs>
    <ds:schemaRef ds:uri="http://schemas.microsoft.com/sharepoint/v3/contenttype/forms"/>
  </ds:schemaRefs>
</ds:datastoreItem>
</file>

<file path=customXml/itemProps5.xml><?xml version="1.0" encoding="utf-8"?>
<ds:datastoreItem xmlns:ds="http://schemas.openxmlformats.org/officeDocument/2006/customXml" ds:itemID="{AA559D29-1923-492E-8CF3-E3ECB24F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5479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Administration Communale de Contern</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Communale de Contern</dc:creator>
  <cp:lastModifiedBy>Gwendoline Grimont</cp:lastModifiedBy>
  <cp:revision>2</cp:revision>
  <cp:lastPrinted>2013-01-09T13:59:00Z</cp:lastPrinted>
  <dcterms:created xsi:type="dcterms:W3CDTF">2021-03-15T14:49:00Z</dcterms:created>
  <dcterms:modified xsi:type="dcterms:W3CDTF">2021-03-15T14:49:00Z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0x01010029536F87CFB75248B7FD9FC34351E36D</vt:lpwstr>
  </property>
  <property fmtid="{D5CDD505-2E9C-101B-9397-08002B2CF9AE}" pid="3" name="cms_publication_categorie_1">
    <vt:lpwstr>Common|e9a74c5f-ed5c-401b-8a50-2d3742b9f532</vt:lpwstr>
  </property>
  <property fmtid="{D5CDD505-2E9C-101B-9397-08002B2CF9AE}" pid="4" name="TaxCatchAll">
    <vt:lpwstr>25;#Common|e9a74c5f-ed5c-401b-8a50-2d3742b9f532</vt:lpwstr>
  </property>
  <property fmtid="{D5CDD505-2E9C-101B-9397-08002B2CF9AE}" pid="5" name="cms_publication_categorie">
    <vt:lpwstr>25;#Common|e9a74c5f-ed5c-401b-8a50-2d3742b9f532</vt:lpwstr>
  </property>
  <property fmtid="{D5CDD505-2E9C-101B-9397-08002B2CF9AE}" pid="6" name="cms_publication_categorie_grouping">
    <vt:lpwstr>Général</vt:lpwstr>
  </property>
</Properties>
</file>